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2457B2A6"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8551C6">
        <w:rPr>
          <w:rFonts w:ascii="Arial" w:hAnsi="Arial" w:cs="Arial"/>
          <w:b/>
          <w:sz w:val="24"/>
          <w:szCs w:val="24"/>
        </w:rPr>
        <w:t xml:space="preserve">July </w:t>
      </w:r>
      <w:r w:rsidR="00F91376">
        <w:rPr>
          <w:rFonts w:ascii="Arial" w:hAnsi="Arial" w:cs="Arial"/>
          <w:b/>
          <w:sz w:val="24"/>
          <w:szCs w:val="24"/>
        </w:rPr>
        <w:t>1</w:t>
      </w:r>
      <w:r w:rsidR="008551C6">
        <w:rPr>
          <w:rFonts w:ascii="Arial" w:hAnsi="Arial" w:cs="Arial"/>
          <w:b/>
          <w:sz w:val="24"/>
          <w:szCs w:val="24"/>
        </w:rPr>
        <w:t>7</w:t>
      </w:r>
      <w:r w:rsidR="00CB7FE6">
        <w:rPr>
          <w:rFonts w:ascii="Arial" w:hAnsi="Arial" w:cs="Arial"/>
          <w:b/>
          <w:sz w:val="24"/>
          <w:szCs w:val="24"/>
        </w:rPr>
        <w:t>, 201</w:t>
      </w:r>
      <w:r w:rsidR="008551C6">
        <w:rPr>
          <w:rFonts w:ascii="Arial" w:hAnsi="Arial" w:cs="Arial"/>
          <w:b/>
          <w:sz w:val="24"/>
          <w:szCs w:val="24"/>
        </w:rPr>
        <w:t>9</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72CD790D" w14:textId="61CA7E6A" w:rsidR="00627A0C" w:rsidRDefault="008551C6"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b/>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sidR="004241C2">
        <w:rPr>
          <w:rFonts w:ascii="Arial" w:eastAsia="Times New Roman" w:hAnsi="Arial" w:cs="Arial"/>
          <w:sz w:val="24"/>
          <w:szCs w:val="24"/>
        </w:rPr>
        <w:t>:</w:t>
      </w:r>
      <w:r w:rsidR="004241C2">
        <w:rPr>
          <w:rFonts w:ascii="Arial" w:eastAsia="Times New Roman" w:hAnsi="Arial" w:cs="Arial"/>
          <w:sz w:val="24"/>
          <w:szCs w:val="24"/>
        </w:rPr>
        <w:tab/>
      </w:r>
      <w:r>
        <w:rPr>
          <w:rFonts w:ascii="Arial" w:eastAsia="Times New Roman" w:hAnsi="Arial" w:cs="Arial"/>
          <w:sz w:val="24"/>
          <w:szCs w:val="24"/>
        </w:rPr>
        <w:t>Sara Johnson</w:t>
      </w:r>
      <w:r w:rsidR="000E3B60">
        <w:rPr>
          <w:rFonts w:ascii="Arial" w:eastAsia="Times New Roman" w:hAnsi="Arial" w:cs="Arial"/>
          <w:sz w:val="24"/>
          <w:szCs w:val="24"/>
        </w:rPr>
        <w:t xml:space="preserve"> </w:t>
      </w:r>
      <w:r w:rsidR="00627A0C">
        <w:rPr>
          <w:rFonts w:ascii="Arial" w:eastAsia="Times New Roman" w:hAnsi="Arial" w:cs="Arial"/>
          <w:sz w:val="24"/>
          <w:szCs w:val="24"/>
        </w:rPr>
        <w:t>–</w:t>
      </w:r>
      <w:r w:rsidR="000045FD">
        <w:rPr>
          <w:rFonts w:ascii="Arial" w:eastAsia="Times New Roman" w:hAnsi="Arial" w:cs="Arial"/>
          <w:sz w:val="24"/>
          <w:szCs w:val="24"/>
        </w:rPr>
        <w:t xml:space="preserve"> </w:t>
      </w:r>
      <w:r w:rsidR="004D04C5" w:rsidRPr="004D04C5">
        <w:rPr>
          <w:rFonts w:ascii="Arial" w:eastAsia="Times New Roman" w:hAnsi="Arial" w:cs="Arial"/>
          <w:b/>
          <w:sz w:val="24"/>
          <w:szCs w:val="24"/>
        </w:rPr>
        <w:t>N</w:t>
      </w:r>
      <w:r>
        <w:rPr>
          <w:rFonts w:ascii="Arial" w:eastAsia="Times New Roman" w:hAnsi="Arial" w:cs="Arial"/>
          <w:b/>
          <w:sz w:val="24"/>
          <w:szCs w:val="24"/>
        </w:rPr>
        <w:t>H</w:t>
      </w:r>
    </w:p>
    <w:p w14:paraId="7CF94AD3" w14:textId="4BCC19E7" w:rsidR="003F2A5A" w:rsidRPr="00DA366B" w:rsidRDefault="00627A0C"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627A0C">
        <w:rPr>
          <w:rFonts w:ascii="Arial" w:eastAsia="Times New Roman" w:hAnsi="Arial" w:cs="Arial"/>
          <w:sz w:val="24"/>
          <w:szCs w:val="24"/>
        </w:rPr>
        <w:t>3:</w:t>
      </w:r>
      <w:r w:rsidRPr="00627A0C">
        <w:rPr>
          <w:rFonts w:ascii="Arial" w:eastAsia="Times New Roman" w:hAnsi="Arial" w:cs="Arial"/>
          <w:sz w:val="24"/>
          <w:szCs w:val="24"/>
        </w:rPr>
        <w:tab/>
      </w:r>
      <w:r w:rsidR="008551C6">
        <w:rPr>
          <w:rFonts w:ascii="Arial" w:eastAsia="Times New Roman" w:hAnsi="Arial" w:cs="Arial"/>
          <w:sz w:val="24"/>
          <w:szCs w:val="24"/>
        </w:rPr>
        <w:t>Jeremy Hancher</w:t>
      </w:r>
      <w:r>
        <w:rPr>
          <w:rFonts w:ascii="Arial" w:eastAsia="Times New Roman" w:hAnsi="Arial" w:cs="Arial"/>
          <w:b/>
          <w:sz w:val="24"/>
          <w:szCs w:val="24"/>
        </w:rPr>
        <w:t xml:space="preserve"> – PA</w:t>
      </w:r>
      <w:r w:rsidR="00045341">
        <w:rPr>
          <w:rFonts w:ascii="Arial" w:eastAsia="Times New Roman" w:hAnsi="Arial" w:cs="Arial"/>
          <w:sz w:val="24"/>
          <w:szCs w:val="24"/>
        </w:rPr>
        <w:t xml:space="preserve"> </w:t>
      </w:r>
    </w:p>
    <w:p w14:paraId="02B887C1" w14:textId="471D6D79"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44100A">
        <w:rPr>
          <w:rFonts w:ascii="Arial" w:eastAsia="Times New Roman" w:hAnsi="Arial" w:cs="Arial"/>
          <w:sz w:val="24"/>
          <w:szCs w:val="24"/>
        </w:rPr>
        <w:t>Donovan Grimwood</w:t>
      </w:r>
      <w:r w:rsidR="00627A0C">
        <w:rPr>
          <w:rFonts w:ascii="Arial" w:eastAsia="Times New Roman" w:hAnsi="Arial" w:cs="Arial"/>
          <w:sz w:val="24"/>
          <w:szCs w:val="24"/>
        </w:rPr>
        <w:t xml:space="preserve"> </w:t>
      </w:r>
      <w:r w:rsidR="0019460B">
        <w:rPr>
          <w:rFonts w:ascii="Arial" w:eastAsia="Times New Roman" w:hAnsi="Arial" w:cs="Arial"/>
          <w:sz w:val="24"/>
          <w:szCs w:val="24"/>
        </w:rPr>
        <w:t>–</w:t>
      </w:r>
      <w:r w:rsidR="000045FD">
        <w:rPr>
          <w:rFonts w:ascii="Arial" w:eastAsia="Times New Roman" w:hAnsi="Arial" w:cs="Arial"/>
          <w:sz w:val="24"/>
          <w:szCs w:val="24"/>
        </w:rPr>
        <w:t xml:space="preserve"> </w:t>
      </w:r>
      <w:r w:rsidR="0044100A">
        <w:rPr>
          <w:rFonts w:ascii="Arial" w:eastAsia="Times New Roman" w:hAnsi="Arial" w:cs="Arial"/>
          <w:b/>
          <w:sz w:val="24"/>
          <w:szCs w:val="24"/>
        </w:rPr>
        <w:t>TN</w:t>
      </w:r>
      <w:r w:rsidR="008551C6">
        <w:rPr>
          <w:rFonts w:ascii="Arial" w:eastAsia="Times New Roman" w:hAnsi="Arial" w:cs="Arial"/>
          <w:b/>
          <w:sz w:val="24"/>
          <w:szCs w:val="24"/>
        </w:rPr>
        <w:t xml:space="preserve"> </w:t>
      </w:r>
      <w:r w:rsidR="0019460B">
        <w:rPr>
          <w:rFonts w:ascii="Arial" w:eastAsia="Times New Roman" w:hAnsi="Arial" w:cs="Arial"/>
          <w:sz w:val="24"/>
          <w:szCs w:val="24"/>
        </w:rPr>
        <w:t>and</w:t>
      </w:r>
      <w:r w:rsidR="000045FD">
        <w:rPr>
          <w:rFonts w:ascii="Arial" w:eastAsia="Times New Roman" w:hAnsi="Arial" w:cs="Arial"/>
          <w:sz w:val="24"/>
          <w:szCs w:val="24"/>
        </w:rPr>
        <w:t xml:space="preserve"> </w:t>
      </w:r>
      <w:r w:rsidR="008551C6">
        <w:rPr>
          <w:rFonts w:ascii="Arial" w:eastAsia="Times New Roman" w:hAnsi="Arial" w:cs="Arial"/>
          <w:sz w:val="24"/>
          <w:szCs w:val="24"/>
        </w:rPr>
        <w:t>Tony Pendola</w:t>
      </w:r>
      <w:r w:rsidR="000045FD">
        <w:rPr>
          <w:rFonts w:ascii="Arial" w:eastAsia="Times New Roman" w:hAnsi="Arial" w:cs="Arial"/>
          <w:sz w:val="24"/>
          <w:szCs w:val="24"/>
        </w:rPr>
        <w:t xml:space="preserve"> – </w:t>
      </w:r>
      <w:r w:rsidR="008551C6">
        <w:rPr>
          <w:rFonts w:ascii="Arial" w:eastAsia="Times New Roman" w:hAnsi="Arial" w:cs="Arial"/>
          <w:b/>
          <w:sz w:val="24"/>
          <w:szCs w:val="24"/>
        </w:rPr>
        <w:t>NC</w:t>
      </w:r>
      <w:r w:rsidR="000045FD">
        <w:rPr>
          <w:rFonts w:ascii="Arial" w:eastAsia="Times New Roman" w:hAnsi="Arial" w:cs="Arial"/>
          <w:sz w:val="24"/>
          <w:szCs w:val="24"/>
        </w:rPr>
        <w:t xml:space="preserve"> </w:t>
      </w:r>
      <w:r w:rsidR="00471274" w:rsidRPr="00CB7FE6">
        <w:rPr>
          <w:rFonts w:ascii="Arial" w:eastAsia="Times New Roman" w:hAnsi="Arial" w:cs="Arial"/>
          <w:b/>
          <w:sz w:val="24"/>
          <w:szCs w:val="24"/>
        </w:rPr>
        <w:t xml:space="preserve"> </w:t>
      </w:r>
    </w:p>
    <w:p w14:paraId="7C3C9767" w14:textId="5E7B2689"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627A0C">
        <w:rPr>
          <w:rFonts w:ascii="Arial" w:eastAsia="Times New Roman" w:hAnsi="Arial" w:cs="Arial"/>
          <w:sz w:val="24"/>
          <w:szCs w:val="24"/>
        </w:rPr>
        <w:t xml:space="preserve">Lisa Ashenbrenner-Hunt - </w:t>
      </w:r>
      <w:r w:rsidR="00627A0C" w:rsidRPr="00627A0C">
        <w:rPr>
          <w:rFonts w:ascii="Arial" w:eastAsia="Times New Roman" w:hAnsi="Arial" w:cs="Arial"/>
          <w:b/>
          <w:sz w:val="24"/>
          <w:szCs w:val="24"/>
        </w:rPr>
        <w:t>WI</w:t>
      </w:r>
      <w:r w:rsidR="0019460B" w:rsidRPr="00627A0C">
        <w:rPr>
          <w:rFonts w:ascii="Arial" w:eastAsia="Times New Roman" w:hAnsi="Arial" w:cs="Arial"/>
          <w:sz w:val="24"/>
          <w:szCs w:val="24"/>
        </w:rPr>
        <w:t xml:space="preserve"> </w:t>
      </w:r>
      <w:r w:rsidR="0019460B">
        <w:rPr>
          <w:rFonts w:ascii="Arial" w:eastAsia="Times New Roman" w:hAnsi="Arial" w:cs="Arial"/>
          <w:sz w:val="24"/>
          <w:szCs w:val="24"/>
        </w:rPr>
        <w:t>and</w:t>
      </w:r>
      <w:r w:rsidR="007007A2">
        <w:rPr>
          <w:rFonts w:ascii="Arial" w:eastAsia="Times New Roman" w:hAnsi="Arial" w:cs="Arial"/>
          <w:sz w:val="24"/>
          <w:szCs w:val="24"/>
        </w:rPr>
        <w:t xml:space="preserve"> </w:t>
      </w:r>
      <w:r w:rsidR="00627A0C">
        <w:rPr>
          <w:rFonts w:ascii="Arial" w:eastAsia="Times New Roman" w:hAnsi="Arial" w:cs="Arial"/>
          <w:sz w:val="24"/>
          <w:szCs w:val="24"/>
        </w:rPr>
        <w:t xml:space="preserve">Chrystal Wagner &amp;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17E4D3F" w14:textId="1D5409D8"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4D04C5" w:rsidRPr="004D04C5">
        <w:rPr>
          <w:rFonts w:ascii="Arial" w:eastAsia="Times New Roman" w:hAnsi="Arial" w:cs="Arial"/>
          <w:sz w:val="24"/>
          <w:szCs w:val="24"/>
        </w:rPr>
        <w:t xml:space="preserve"> </w:t>
      </w:r>
    </w:p>
    <w:p w14:paraId="3A6FE281" w14:textId="6F173CFB"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8551C6">
        <w:rPr>
          <w:rFonts w:ascii="Arial" w:eastAsia="Times New Roman" w:hAnsi="Arial" w:cs="Arial"/>
          <w:sz w:val="24"/>
          <w:szCs w:val="24"/>
        </w:rPr>
        <w:t>John Podolinsky</w:t>
      </w:r>
      <w:r>
        <w:rPr>
          <w:rFonts w:ascii="Arial" w:eastAsia="Times New Roman" w:hAnsi="Arial" w:cs="Arial"/>
          <w:sz w:val="24"/>
          <w:szCs w:val="24"/>
        </w:rPr>
        <w:t xml:space="preserve"> - </w:t>
      </w:r>
      <w:r w:rsidR="008551C6">
        <w:rPr>
          <w:rFonts w:ascii="Arial" w:eastAsia="Times New Roman" w:hAnsi="Arial" w:cs="Arial"/>
          <w:b/>
          <w:sz w:val="24"/>
          <w:szCs w:val="24"/>
        </w:rPr>
        <w:t>MT</w:t>
      </w:r>
    </w:p>
    <w:p w14:paraId="1359FB11" w14:textId="75A69431" w:rsidR="000045FD"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10: Belinda Breidenbach </w:t>
      </w:r>
      <w:r w:rsidR="008551C6">
        <w:rPr>
          <w:rFonts w:ascii="Arial" w:eastAsia="Times New Roman" w:hAnsi="Arial" w:cs="Arial"/>
          <w:sz w:val="24"/>
          <w:szCs w:val="24"/>
        </w:rPr>
        <w:t>–</w:t>
      </w:r>
      <w:r>
        <w:rPr>
          <w:rFonts w:ascii="Arial" w:eastAsia="Times New Roman" w:hAnsi="Arial" w:cs="Arial"/>
          <w:sz w:val="24"/>
          <w:szCs w:val="24"/>
        </w:rPr>
        <w:t xml:space="preserve"> </w:t>
      </w:r>
      <w:r w:rsidRPr="0019460B">
        <w:rPr>
          <w:rFonts w:ascii="Arial" w:eastAsia="Times New Roman" w:hAnsi="Arial" w:cs="Arial"/>
          <w:b/>
          <w:sz w:val="24"/>
          <w:szCs w:val="24"/>
        </w:rPr>
        <w:t>ID</w:t>
      </w:r>
      <w:r w:rsidR="008551C6" w:rsidRPr="008551C6">
        <w:rPr>
          <w:rFonts w:ascii="Arial" w:eastAsia="Times New Roman" w:hAnsi="Arial" w:cs="Arial"/>
          <w:sz w:val="24"/>
          <w:szCs w:val="24"/>
        </w:rPr>
        <w:t xml:space="preserve"> and Patrick Hoermann - </w:t>
      </w:r>
      <w:r w:rsidR="008551C6">
        <w:rPr>
          <w:rFonts w:ascii="Arial" w:eastAsia="Times New Roman" w:hAnsi="Arial" w:cs="Arial"/>
          <w:b/>
          <w:sz w:val="24"/>
          <w:szCs w:val="24"/>
        </w:rPr>
        <w:t>WA</w:t>
      </w:r>
    </w:p>
    <w:p w14:paraId="377CA10E" w14:textId="77777777" w:rsidR="00F81F48" w:rsidRDefault="00F81F48"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5906F4ED" w14:textId="22DE7773" w:rsidR="007E424E" w:rsidRDefault="008551C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b/>
          <w:sz w:val="24"/>
          <w:szCs w:val="24"/>
        </w:rPr>
        <w:t>Other</w:t>
      </w:r>
      <w:r w:rsidR="007E424E" w:rsidRPr="007E424E">
        <w:rPr>
          <w:rFonts w:ascii="Arial" w:eastAsia="Times New Roman" w:hAnsi="Arial" w:cs="Arial"/>
          <w:b/>
          <w:sz w:val="24"/>
          <w:szCs w:val="24"/>
        </w:rPr>
        <w:t>:</w:t>
      </w:r>
      <w:r w:rsidR="007E424E">
        <w:rPr>
          <w:rFonts w:ascii="Arial" w:eastAsia="Times New Roman" w:hAnsi="Arial" w:cs="Arial"/>
          <w:sz w:val="24"/>
          <w:szCs w:val="24"/>
        </w:rPr>
        <w:t xml:space="preserve"> </w:t>
      </w:r>
      <w:r>
        <w:rPr>
          <w:rFonts w:ascii="Arial" w:eastAsia="Times New Roman" w:hAnsi="Arial" w:cs="Arial"/>
          <w:sz w:val="24"/>
          <w:szCs w:val="24"/>
        </w:rPr>
        <w:t>Brandon Barlow, Encamp</w:t>
      </w:r>
    </w:p>
    <w:p w14:paraId="67E34699" w14:textId="77777777"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7BC516DD" w:rsidR="000A0F9E" w:rsidRDefault="00627A0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J</w:t>
      </w:r>
      <w:r w:rsidR="008551C6">
        <w:rPr>
          <w:rFonts w:ascii="Arial" w:hAnsi="Arial" w:cs="Arial"/>
          <w:b/>
          <w:bCs/>
          <w:sz w:val="24"/>
          <w:szCs w:val="24"/>
        </w:rPr>
        <w:t>une</w:t>
      </w:r>
      <w:r>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bookmarkEnd w:id="0"/>
    <w:bookmarkEnd w:id="1"/>
    <w:bookmarkEnd w:id="2"/>
    <w:bookmarkEnd w:id="3"/>
    <w:p w14:paraId="26B63E91" w14:textId="77777777" w:rsidR="0079166E" w:rsidRPr="00E163C1" w:rsidRDefault="0079166E" w:rsidP="0079166E">
      <w:pPr>
        <w:pStyle w:val="Standard1"/>
        <w:spacing w:before="0" w:after="0"/>
        <w:rPr>
          <w:rFonts w:ascii="Arial" w:hAnsi="Arial" w:cs="Arial"/>
          <w:b/>
          <w:bCs/>
          <w:sz w:val="24"/>
          <w:szCs w:val="24"/>
        </w:rPr>
      </w:pPr>
    </w:p>
    <w:p w14:paraId="388B0ED4" w14:textId="1F51AF3D" w:rsidR="0079166E" w:rsidRPr="00E163C1" w:rsidRDefault="0079166E" w:rsidP="0079166E">
      <w:pPr>
        <w:pStyle w:val="Standard1"/>
        <w:spacing w:before="0" w:after="0"/>
        <w:rPr>
          <w:rFonts w:ascii="Arial" w:hAnsi="Arial" w:cs="Arial"/>
          <w:bCs/>
          <w:sz w:val="24"/>
          <w:szCs w:val="24"/>
        </w:rPr>
      </w:pPr>
      <w:r w:rsidRPr="00CF5BFA">
        <w:rPr>
          <w:rFonts w:ascii="Arial" w:hAnsi="Arial" w:cs="Arial"/>
          <w:b/>
          <w:bCs/>
          <w:sz w:val="24"/>
          <w:szCs w:val="28"/>
        </w:rPr>
        <w:t xml:space="preserve">Tech-Subcommittee: </w:t>
      </w:r>
      <w:hyperlink r:id="rId6" w:history="1">
        <w:r w:rsidR="00CD0A35" w:rsidRPr="0036340F">
          <w:rPr>
            <w:rStyle w:val="Hyperlink"/>
            <w:rFonts w:ascii="Arial" w:hAnsi="Arial" w:cs="Arial"/>
            <w:bCs/>
            <w:sz w:val="24"/>
            <w:szCs w:val="24"/>
          </w:rPr>
          <w:t>https://nationalsbeap.org/sbeap/resources/subcommittees/technical</w:t>
        </w:r>
      </w:hyperlink>
      <w:r w:rsidRPr="00E163C1">
        <w:rPr>
          <w:rFonts w:ascii="Arial" w:hAnsi="Arial" w:cs="Arial"/>
          <w:b/>
          <w:bCs/>
          <w:sz w:val="28"/>
          <w:szCs w:val="28"/>
        </w:rPr>
        <w:t xml:space="preserve"> </w:t>
      </w:r>
    </w:p>
    <w:p w14:paraId="59D75C1B" w14:textId="77777777" w:rsidR="006F4A38" w:rsidRDefault="006F4A38" w:rsidP="006F4A38">
      <w:pPr>
        <w:spacing w:after="0"/>
        <w:rPr>
          <w:rFonts w:ascii="Arial" w:hAnsi="Arial" w:cs="Arial"/>
          <w:color w:val="1F497D"/>
        </w:rPr>
      </w:pPr>
    </w:p>
    <w:p w14:paraId="49C49FCD" w14:textId="781359E3" w:rsidR="0079166E" w:rsidRPr="006F4A38" w:rsidRDefault="006F4A38" w:rsidP="006F4A38">
      <w:pPr>
        <w:spacing w:after="0"/>
        <w:rPr>
          <w:rFonts w:ascii="Arial" w:hAnsi="Arial" w:cs="Arial"/>
          <w:b/>
          <w:i/>
          <w:sz w:val="24"/>
          <w:szCs w:val="24"/>
        </w:rPr>
      </w:pPr>
      <w:r w:rsidRPr="006F4A38">
        <w:rPr>
          <w:rFonts w:ascii="Arial" w:hAnsi="Arial" w:cs="Arial"/>
          <w:b/>
          <w:i/>
          <w:sz w:val="24"/>
          <w:szCs w:val="24"/>
        </w:rPr>
        <w:t>Th</w:t>
      </w:r>
      <w:r w:rsidR="008551C6">
        <w:rPr>
          <w:rFonts w:ascii="Arial" w:hAnsi="Arial" w:cs="Arial"/>
          <w:b/>
          <w:i/>
          <w:sz w:val="24"/>
          <w:szCs w:val="24"/>
        </w:rPr>
        <w:t xml:space="preserve">e PowerPoint </w:t>
      </w:r>
      <w:r w:rsidRPr="006F4A38">
        <w:rPr>
          <w:rFonts w:ascii="Arial" w:hAnsi="Arial" w:cs="Arial"/>
          <w:b/>
          <w:i/>
          <w:sz w:val="24"/>
          <w:szCs w:val="24"/>
        </w:rPr>
        <w:t>presentation will be posted to the SBEAP Technical Subcommittee web page</w:t>
      </w:r>
    </w:p>
    <w:p w14:paraId="6D552F61" w14:textId="77777777" w:rsidR="008551C6" w:rsidRDefault="008551C6" w:rsidP="008551C6">
      <w:pPr>
        <w:jc w:val="center"/>
        <w:rPr>
          <w:rFonts w:ascii="Arial" w:hAnsi="Arial" w:cs="Arial"/>
          <w:b/>
          <w:bCs/>
          <w:sz w:val="28"/>
          <w:szCs w:val="28"/>
        </w:rPr>
      </w:pPr>
    </w:p>
    <w:p w14:paraId="57EB3296" w14:textId="77777777" w:rsidR="008551C6" w:rsidRPr="008551C6" w:rsidRDefault="008551C6" w:rsidP="008551C6">
      <w:pPr>
        <w:jc w:val="center"/>
        <w:rPr>
          <w:rFonts w:ascii="Arial" w:hAnsi="Arial" w:cs="Arial"/>
          <w:b/>
          <w:bCs/>
          <w:sz w:val="28"/>
          <w:szCs w:val="28"/>
        </w:rPr>
      </w:pPr>
      <w:r w:rsidRPr="008551C6">
        <w:rPr>
          <w:rFonts w:ascii="Arial" w:hAnsi="Arial" w:cs="Arial"/>
          <w:b/>
          <w:bCs/>
          <w:sz w:val="28"/>
          <w:szCs w:val="28"/>
        </w:rPr>
        <w:t>Presentation from Encamp on recordkeeping and reporting software</w:t>
      </w:r>
    </w:p>
    <w:p w14:paraId="30C73FDC" w14:textId="77777777" w:rsidR="008551C6" w:rsidRPr="008551C6" w:rsidRDefault="008551C6" w:rsidP="00E73181">
      <w:pPr>
        <w:spacing w:after="60" w:line="240" w:lineRule="auto"/>
        <w:rPr>
          <w:rFonts w:ascii="Arial" w:hAnsi="Arial" w:cs="Arial"/>
          <w:sz w:val="24"/>
          <w:szCs w:val="24"/>
        </w:rPr>
      </w:pPr>
      <w:r w:rsidRPr="008551C6">
        <w:rPr>
          <w:rFonts w:ascii="Arial" w:hAnsi="Arial" w:cs="Arial"/>
          <w:b/>
          <w:sz w:val="24"/>
          <w:szCs w:val="24"/>
        </w:rPr>
        <w:t>Luke Jacobs</w:t>
      </w:r>
      <w:r w:rsidRPr="008551C6">
        <w:rPr>
          <w:rFonts w:ascii="Arial" w:hAnsi="Arial" w:cs="Arial"/>
          <w:sz w:val="24"/>
          <w:szCs w:val="24"/>
        </w:rPr>
        <w:t xml:space="preserve"> is co-founder and CEO of Encamp, a new kind of environmental, health, and safety compliance software company. Prior to founding Encamp, Luke worked as an environmental consultant at a major consulting firm managing environmental compliance reporting for Fortune 10 clients.</w:t>
      </w:r>
    </w:p>
    <w:p w14:paraId="2DA8FB72" w14:textId="77777777" w:rsidR="008551C6" w:rsidRDefault="008551C6" w:rsidP="00E73181">
      <w:pPr>
        <w:spacing w:afterLines="60" w:after="144" w:line="240" w:lineRule="auto"/>
        <w:rPr>
          <w:rFonts w:ascii="Arial" w:hAnsi="Arial" w:cs="Arial"/>
          <w:sz w:val="24"/>
          <w:szCs w:val="24"/>
        </w:rPr>
      </w:pPr>
      <w:r w:rsidRPr="008551C6">
        <w:rPr>
          <w:rFonts w:ascii="Arial" w:hAnsi="Arial" w:cs="Arial"/>
          <w:sz w:val="24"/>
          <w:szCs w:val="24"/>
        </w:rPr>
        <w:t>After witnessing a broken system where companies struggle to maintain compliance and achieve internal transparency on EHS requirements, Luke has chosen to dedicate his life to making environmental compliance easier and attainable for all.</w:t>
      </w:r>
    </w:p>
    <w:p w14:paraId="279FC380" w14:textId="77777777" w:rsidR="00E73181" w:rsidRPr="008551C6" w:rsidRDefault="00E73181" w:rsidP="00E73181">
      <w:pPr>
        <w:spacing w:afterLines="60" w:after="144" w:line="240" w:lineRule="auto"/>
        <w:rPr>
          <w:rFonts w:ascii="Arial" w:hAnsi="Arial" w:cs="Arial"/>
          <w:sz w:val="24"/>
          <w:szCs w:val="24"/>
        </w:rPr>
      </w:pPr>
    </w:p>
    <w:p w14:paraId="44DFC722" w14:textId="77777777" w:rsidR="008551C6" w:rsidRPr="008551C6" w:rsidRDefault="008551C6" w:rsidP="00E73181">
      <w:pPr>
        <w:spacing w:afterLines="60" w:after="144" w:line="240" w:lineRule="auto"/>
        <w:rPr>
          <w:rFonts w:ascii="Arial" w:hAnsi="Arial" w:cs="Arial"/>
          <w:b/>
          <w:sz w:val="24"/>
          <w:szCs w:val="24"/>
        </w:rPr>
      </w:pPr>
      <w:r w:rsidRPr="008551C6">
        <w:rPr>
          <w:rFonts w:ascii="Arial" w:hAnsi="Arial" w:cs="Arial"/>
          <w:b/>
          <w:sz w:val="24"/>
          <w:szCs w:val="24"/>
        </w:rPr>
        <w:t>Presentation Summary: </w:t>
      </w:r>
    </w:p>
    <w:p w14:paraId="57E735FF" w14:textId="7807874F" w:rsidR="008551C6" w:rsidRPr="008551C6" w:rsidRDefault="008551C6" w:rsidP="00E73181">
      <w:pPr>
        <w:spacing w:afterLines="60" w:after="144" w:line="240" w:lineRule="auto"/>
        <w:rPr>
          <w:rFonts w:ascii="Arial" w:hAnsi="Arial" w:cs="Arial"/>
          <w:color w:val="000000"/>
          <w:sz w:val="24"/>
          <w:szCs w:val="24"/>
        </w:rPr>
      </w:pPr>
      <w:r w:rsidRPr="008551C6">
        <w:rPr>
          <w:rFonts w:ascii="Arial" w:hAnsi="Arial" w:cs="Arial"/>
          <w:color w:val="000000"/>
          <w:sz w:val="24"/>
          <w:szCs w:val="24"/>
        </w:rPr>
        <w:t xml:space="preserve">Encamp is a SaaS </w:t>
      </w:r>
      <w:r>
        <w:rPr>
          <w:rFonts w:ascii="Arial" w:hAnsi="Arial" w:cs="Arial"/>
          <w:color w:val="000000"/>
          <w:sz w:val="24"/>
          <w:szCs w:val="24"/>
        </w:rPr>
        <w:t xml:space="preserve">(Software as a Service) </w:t>
      </w:r>
      <w:r w:rsidRPr="008551C6">
        <w:rPr>
          <w:rFonts w:ascii="Arial" w:hAnsi="Arial" w:cs="Arial"/>
          <w:color w:val="000000"/>
          <w:sz w:val="24"/>
          <w:szCs w:val="24"/>
        </w:rPr>
        <w:t>platform that simplifies data collection, record keeping, and automates submitting reports mistake-free and on-time. Encamp is currently partnering with Indiana, and looking to partner with other states to provide a streamlined compliance calendar that helps your customers know requirements and how to report.</w:t>
      </w:r>
    </w:p>
    <w:p w14:paraId="54B80FD8" w14:textId="77777777" w:rsidR="008551C6" w:rsidRDefault="008551C6" w:rsidP="00E73181">
      <w:pPr>
        <w:spacing w:after="60" w:line="240" w:lineRule="auto"/>
        <w:rPr>
          <w:rFonts w:ascii="Arial" w:hAnsi="Arial" w:cs="Arial"/>
          <w:color w:val="000000"/>
          <w:sz w:val="24"/>
          <w:szCs w:val="24"/>
        </w:rPr>
      </w:pPr>
      <w:r w:rsidRPr="008551C6">
        <w:rPr>
          <w:rFonts w:ascii="Arial" w:hAnsi="Arial" w:cs="Arial"/>
          <w:color w:val="000000"/>
          <w:sz w:val="24"/>
          <w:szCs w:val="24"/>
        </w:rPr>
        <w:t xml:space="preserve">Our presentation will cover </w:t>
      </w:r>
      <w:proofErr w:type="spellStart"/>
      <w:r w:rsidRPr="008551C6">
        <w:rPr>
          <w:rFonts w:ascii="Arial" w:hAnsi="Arial" w:cs="Arial"/>
          <w:color w:val="000000"/>
          <w:sz w:val="24"/>
          <w:szCs w:val="24"/>
        </w:rPr>
        <w:t>Encamp's</w:t>
      </w:r>
      <w:proofErr w:type="spellEnd"/>
      <w:r w:rsidRPr="008551C6">
        <w:rPr>
          <w:rFonts w:ascii="Arial" w:hAnsi="Arial" w:cs="Arial"/>
          <w:color w:val="000000"/>
          <w:sz w:val="24"/>
          <w:szCs w:val="24"/>
        </w:rPr>
        <w:t xml:space="preserve"> compliance calendar and how it can help the state programs, </w:t>
      </w:r>
      <w:proofErr w:type="spellStart"/>
      <w:r w:rsidRPr="008551C6">
        <w:rPr>
          <w:rFonts w:ascii="Arial" w:hAnsi="Arial" w:cs="Arial"/>
          <w:color w:val="000000"/>
          <w:sz w:val="24"/>
          <w:szCs w:val="24"/>
        </w:rPr>
        <w:t>Encamp's</w:t>
      </w:r>
      <w:proofErr w:type="spellEnd"/>
      <w:r w:rsidRPr="008551C6">
        <w:rPr>
          <w:rFonts w:ascii="Arial" w:hAnsi="Arial" w:cs="Arial"/>
          <w:color w:val="000000"/>
          <w:sz w:val="24"/>
          <w:szCs w:val="24"/>
        </w:rPr>
        <w:t xml:space="preserve"> product road map, and a Q&amp;A session.</w:t>
      </w:r>
    </w:p>
    <w:p w14:paraId="371BD3CD" w14:textId="77777777" w:rsidR="00E73181" w:rsidRDefault="00E73181" w:rsidP="00E73181">
      <w:pPr>
        <w:spacing w:after="60" w:line="240" w:lineRule="auto"/>
        <w:rPr>
          <w:rFonts w:ascii="Arial" w:hAnsi="Arial" w:cs="Arial"/>
          <w:color w:val="000000"/>
          <w:sz w:val="24"/>
          <w:szCs w:val="24"/>
        </w:rPr>
      </w:pPr>
    </w:p>
    <w:p w14:paraId="29F485C7" w14:textId="77777777" w:rsidR="007C2D5E" w:rsidRDefault="007C2D5E" w:rsidP="00E73181">
      <w:pPr>
        <w:spacing w:after="60" w:line="240" w:lineRule="auto"/>
        <w:rPr>
          <w:rFonts w:ascii="Arial" w:hAnsi="Arial" w:cs="Arial"/>
          <w:color w:val="000000"/>
          <w:sz w:val="24"/>
          <w:szCs w:val="24"/>
        </w:rPr>
      </w:pPr>
    </w:p>
    <w:p w14:paraId="41993232" w14:textId="30CB5CF5" w:rsidR="00E73181" w:rsidRPr="007C2D5E" w:rsidRDefault="00E73181" w:rsidP="0058707E">
      <w:pPr>
        <w:spacing w:after="60" w:line="240" w:lineRule="auto"/>
        <w:rPr>
          <w:rFonts w:ascii="Arial" w:hAnsi="Arial" w:cs="Arial"/>
          <w:b/>
          <w:color w:val="000000"/>
          <w:sz w:val="28"/>
          <w:szCs w:val="28"/>
        </w:rPr>
      </w:pPr>
      <w:r w:rsidRPr="007C2D5E">
        <w:rPr>
          <w:rFonts w:ascii="Arial" w:hAnsi="Arial" w:cs="Arial"/>
          <w:b/>
          <w:color w:val="000000"/>
          <w:sz w:val="28"/>
          <w:szCs w:val="28"/>
        </w:rPr>
        <w:lastRenderedPageBreak/>
        <w:t>Some notations taken:</w:t>
      </w:r>
    </w:p>
    <w:p w14:paraId="169016E7" w14:textId="23D8CF72" w:rsidR="00E73181" w:rsidRDefault="00E73181" w:rsidP="0058707E">
      <w:pPr>
        <w:spacing w:after="60" w:line="240" w:lineRule="auto"/>
        <w:rPr>
          <w:rFonts w:ascii="Arial" w:hAnsi="Arial" w:cs="Arial"/>
          <w:color w:val="000000"/>
          <w:sz w:val="24"/>
          <w:szCs w:val="24"/>
        </w:rPr>
      </w:pPr>
      <w:r w:rsidRPr="007C2D5E">
        <w:rPr>
          <w:rFonts w:ascii="Arial" w:hAnsi="Arial" w:cs="Arial"/>
          <w:b/>
          <w:color w:val="000000"/>
          <w:sz w:val="24"/>
          <w:szCs w:val="24"/>
        </w:rPr>
        <w:t>EHS compliance clou</w:t>
      </w:r>
      <w:r>
        <w:rPr>
          <w:rFonts w:ascii="Arial" w:hAnsi="Arial" w:cs="Arial"/>
          <w:color w:val="000000"/>
          <w:sz w:val="24"/>
          <w:szCs w:val="24"/>
        </w:rPr>
        <w:t>d – Amazon web servers</w:t>
      </w:r>
    </w:p>
    <w:p w14:paraId="0A1A0906" w14:textId="4D6CE5F3" w:rsidR="00E73181" w:rsidRPr="007C2D5E" w:rsidRDefault="00E73181" w:rsidP="0058707E">
      <w:pPr>
        <w:spacing w:after="60" w:line="240" w:lineRule="auto"/>
        <w:rPr>
          <w:rFonts w:ascii="Arial" w:hAnsi="Arial" w:cs="Arial"/>
          <w:b/>
          <w:color w:val="000000"/>
          <w:sz w:val="24"/>
          <w:szCs w:val="24"/>
        </w:rPr>
      </w:pPr>
      <w:r w:rsidRPr="007C2D5E">
        <w:rPr>
          <w:rFonts w:ascii="Arial" w:hAnsi="Arial" w:cs="Arial"/>
          <w:b/>
          <w:color w:val="000000"/>
          <w:sz w:val="24"/>
          <w:szCs w:val="24"/>
        </w:rPr>
        <w:t>Organizational account</w:t>
      </w:r>
    </w:p>
    <w:p w14:paraId="24BCE588" w14:textId="7DBE5BC2" w:rsidR="007C2D5E" w:rsidRDefault="007C2D5E" w:rsidP="0058707E">
      <w:pPr>
        <w:spacing w:after="60" w:line="240" w:lineRule="auto"/>
        <w:ind w:left="432"/>
        <w:rPr>
          <w:rFonts w:ascii="Arial" w:hAnsi="Arial" w:cs="Arial"/>
          <w:color w:val="000000"/>
          <w:sz w:val="24"/>
          <w:szCs w:val="24"/>
        </w:rPr>
      </w:pPr>
      <w:r>
        <w:rPr>
          <w:rFonts w:ascii="Arial" w:hAnsi="Arial" w:cs="Arial"/>
          <w:color w:val="000000"/>
          <w:sz w:val="24"/>
          <w:szCs w:val="24"/>
        </w:rPr>
        <w:t>Log in identification</w:t>
      </w:r>
    </w:p>
    <w:p w14:paraId="6E0229CB" w14:textId="5E4B84B8" w:rsidR="00E73181" w:rsidRDefault="00E73181" w:rsidP="0058707E">
      <w:pPr>
        <w:spacing w:after="60" w:line="240" w:lineRule="auto"/>
        <w:ind w:left="432"/>
        <w:rPr>
          <w:rFonts w:ascii="Arial" w:hAnsi="Arial" w:cs="Arial"/>
          <w:color w:val="000000"/>
          <w:sz w:val="24"/>
          <w:szCs w:val="24"/>
        </w:rPr>
      </w:pPr>
      <w:r>
        <w:rPr>
          <w:rFonts w:ascii="Arial" w:hAnsi="Arial" w:cs="Arial"/>
          <w:color w:val="000000"/>
          <w:sz w:val="24"/>
          <w:szCs w:val="24"/>
        </w:rPr>
        <w:t>Administrator</w:t>
      </w:r>
      <w:r>
        <w:rPr>
          <w:rFonts w:ascii="Arial" w:hAnsi="Arial" w:cs="Arial"/>
          <w:color w:val="000000"/>
          <w:sz w:val="24"/>
          <w:szCs w:val="24"/>
        </w:rPr>
        <w:tab/>
      </w:r>
    </w:p>
    <w:p w14:paraId="56A7C209" w14:textId="122F67CE" w:rsidR="00E73181" w:rsidRDefault="00E73181" w:rsidP="0058707E">
      <w:pPr>
        <w:spacing w:after="60" w:line="240" w:lineRule="auto"/>
        <w:ind w:left="432"/>
        <w:rPr>
          <w:rFonts w:ascii="Arial" w:hAnsi="Arial" w:cs="Arial"/>
          <w:color w:val="000000"/>
          <w:sz w:val="24"/>
          <w:szCs w:val="24"/>
        </w:rPr>
      </w:pPr>
      <w:r>
        <w:rPr>
          <w:rFonts w:ascii="Arial" w:hAnsi="Arial" w:cs="Arial"/>
          <w:color w:val="000000"/>
          <w:sz w:val="24"/>
          <w:szCs w:val="24"/>
        </w:rPr>
        <w:t>Facility level</w:t>
      </w:r>
    </w:p>
    <w:p w14:paraId="71A24345" w14:textId="3FADFEF6" w:rsidR="00E73181" w:rsidRDefault="00E73181" w:rsidP="0058707E">
      <w:pPr>
        <w:spacing w:after="60" w:line="240" w:lineRule="auto"/>
        <w:ind w:left="432"/>
        <w:rPr>
          <w:rFonts w:ascii="Arial" w:hAnsi="Arial" w:cs="Arial"/>
          <w:color w:val="000000"/>
          <w:sz w:val="24"/>
          <w:szCs w:val="24"/>
        </w:rPr>
      </w:pPr>
      <w:r>
        <w:rPr>
          <w:rFonts w:ascii="Arial" w:hAnsi="Arial" w:cs="Arial"/>
          <w:color w:val="000000"/>
          <w:sz w:val="24"/>
          <w:szCs w:val="24"/>
        </w:rPr>
        <w:t>Full, partial or read only access</w:t>
      </w:r>
    </w:p>
    <w:p w14:paraId="0E0D8DCC" w14:textId="77777777" w:rsidR="0058707E" w:rsidRDefault="0058707E" w:rsidP="0058707E">
      <w:pPr>
        <w:spacing w:after="60" w:line="240" w:lineRule="auto"/>
        <w:rPr>
          <w:rFonts w:ascii="Arial" w:hAnsi="Arial" w:cs="Arial"/>
          <w:color w:val="000000"/>
          <w:sz w:val="24"/>
          <w:szCs w:val="24"/>
        </w:rPr>
      </w:pPr>
    </w:p>
    <w:p w14:paraId="2514F84D" w14:textId="3DA808EA" w:rsidR="0058707E" w:rsidRDefault="0058707E" w:rsidP="0058707E">
      <w:pPr>
        <w:spacing w:after="60" w:line="240" w:lineRule="auto"/>
        <w:rPr>
          <w:rFonts w:ascii="Arial" w:hAnsi="Arial" w:cs="Arial"/>
          <w:color w:val="000000"/>
          <w:sz w:val="24"/>
          <w:szCs w:val="24"/>
        </w:rPr>
      </w:pPr>
      <w:r w:rsidRPr="007C2D5E">
        <w:rPr>
          <w:rFonts w:ascii="Arial" w:hAnsi="Arial" w:cs="Arial"/>
          <w:b/>
          <w:color w:val="000000"/>
          <w:sz w:val="24"/>
          <w:szCs w:val="24"/>
        </w:rPr>
        <w:t>Room for error</w:t>
      </w:r>
      <w:r>
        <w:rPr>
          <w:rFonts w:ascii="Arial" w:hAnsi="Arial" w:cs="Arial"/>
          <w:color w:val="000000"/>
          <w:sz w:val="24"/>
          <w:szCs w:val="24"/>
        </w:rPr>
        <w:t xml:space="preserve"> – requires human interface to enter information or access to safety and/or environmental data sheets</w:t>
      </w:r>
    </w:p>
    <w:p w14:paraId="5737B828" w14:textId="77777777" w:rsidR="00E73181" w:rsidRDefault="00E73181" w:rsidP="0058707E">
      <w:pPr>
        <w:spacing w:after="60" w:line="240" w:lineRule="auto"/>
        <w:rPr>
          <w:rFonts w:ascii="Arial" w:hAnsi="Arial" w:cs="Arial"/>
          <w:color w:val="000000"/>
          <w:sz w:val="24"/>
          <w:szCs w:val="24"/>
        </w:rPr>
      </w:pPr>
    </w:p>
    <w:p w14:paraId="24D70473" w14:textId="10BA3DCF" w:rsidR="00E73181" w:rsidRDefault="00E73181" w:rsidP="0058707E">
      <w:pPr>
        <w:spacing w:after="60" w:line="240" w:lineRule="auto"/>
        <w:rPr>
          <w:rFonts w:ascii="Arial" w:hAnsi="Arial" w:cs="Arial"/>
          <w:color w:val="000000"/>
          <w:sz w:val="24"/>
          <w:szCs w:val="24"/>
        </w:rPr>
      </w:pPr>
      <w:r w:rsidRPr="007C2D5E">
        <w:rPr>
          <w:rFonts w:ascii="Arial" w:hAnsi="Arial" w:cs="Arial"/>
          <w:b/>
          <w:color w:val="000000"/>
          <w:sz w:val="24"/>
          <w:szCs w:val="24"/>
        </w:rPr>
        <w:t>What makes your platform better</w:t>
      </w:r>
      <w:r>
        <w:rPr>
          <w:rFonts w:ascii="Arial" w:hAnsi="Arial" w:cs="Arial"/>
          <w:color w:val="000000"/>
          <w:sz w:val="24"/>
          <w:szCs w:val="24"/>
        </w:rPr>
        <w:t>?</w:t>
      </w:r>
    </w:p>
    <w:p w14:paraId="67D27AB4" w14:textId="4C9FF802" w:rsidR="00E73181" w:rsidRDefault="003A1927" w:rsidP="0058707E">
      <w:pPr>
        <w:spacing w:after="60" w:line="240" w:lineRule="auto"/>
        <w:ind w:left="432"/>
        <w:rPr>
          <w:rFonts w:ascii="Arial" w:hAnsi="Arial" w:cs="Arial"/>
          <w:color w:val="000000"/>
          <w:sz w:val="24"/>
          <w:szCs w:val="24"/>
        </w:rPr>
      </w:pPr>
      <w:r>
        <w:rPr>
          <w:rFonts w:ascii="Arial" w:hAnsi="Arial" w:cs="Arial"/>
          <w:color w:val="000000"/>
          <w:sz w:val="24"/>
          <w:szCs w:val="24"/>
        </w:rPr>
        <w:t>Integration first company</w:t>
      </w:r>
    </w:p>
    <w:p w14:paraId="69122D60" w14:textId="2FFA4876" w:rsidR="003A1927" w:rsidRDefault="003A1927" w:rsidP="0058707E">
      <w:pPr>
        <w:spacing w:after="60" w:line="240" w:lineRule="auto"/>
        <w:ind w:left="432"/>
        <w:rPr>
          <w:rFonts w:ascii="Arial" w:hAnsi="Arial" w:cs="Arial"/>
          <w:color w:val="000000"/>
          <w:sz w:val="24"/>
          <w:szCs w:val="24"/>
        </w:rPr>
      </w:pPr>
      <w:r>
        <w:rPr>
          <w:rFonts w:ascii="Arial" w:hAnsi="Arial" w:cs="Arial"/>
          <w:color w:val="000000"/>
          <w:sz w:val="24"/>
          <w:szCs w:val="24"/>
        </w:rPr>
        <w:t>Integrating data from EPA ECHO</w:t>
      </w:r>
      <w:r w:rsidR="0058707E">
        <w:rPr>
          <w:rFonts w:ascii="Arial" w:hAnsi="Arial" w:cs="Arial"/>
          <w:color w:val="000000"/>
          <w:sz w:val="24"/>
          <w:szCs w:val="24"/>
        </w:rPr>
        <w:t xml:space="preserve"> with data provided from user from onboarding questionnaire</w:t>
      </w:r>
    </w:p>
    <w:p w14:paraId="6C30668A" w14:textId="2FBA9848" w:rsidR="003A1927" w:rsidRDefault="003A1927" w:rsidP="0058707E">
      <w:pPr>
        <w:spacing w:after="60" w:line="240" w:lineRule="auto"/>
        <w:ind w:left="432"/>
        <w:rPr>
          <w:rFonts w:ascii="Arial" w:hAnsi="Arial" w:cs="Arial"/>
          <w:color w:val="000000"/>
          <w:sz w:val="24"/>
          <w:szCs w:val="24"/>
        </w:rPr>
      </w:pPr>
      <w:r>
        <w:rPr>
          <w:rFonts w:ascii="Arial" w:hAnsi="Arial" w:cs="Arial"/>
          <w:color w:val="000000"/>
          <w:sz w:val="24"/>
          <w:szCs w:val="24"/>
        </w:rPr>
        <w:t>Tiered service level – free basic service</w:t>
      </w:r>
    </w:p>
    <w:p w14:paraId="4396A85A" w14:textId="2470CB97" w:rsidR="003A1927" w:rsidRDefault="0058707E" w:rsidP="0058707E">
      <w:pPr>
        <w:spacing w:after="60" w:line="240" w:lineRule="auto"/>
        <w:ind w:left="432"/>
        <w:rPr>
          <w:rFonts w:ascii="Arial" w:hAnsi="Arial" w:cs="Arial"/>
          <w:color w:val="000000"/>
          <w:sz w:val="24"/>
          <w:szCs w:val="24"/>
        </w:rPr>
      </w:pPr>
      <w:r w:rsidRPr="007C2D5E">
        <w:rPr>
          <w:rFonts w:ascii="Arial" w:hAnsi="Arial" w:cs="Arial"/>
          <w:b/>
          <w:i/>
          <w:color w:val="000000"/>
          <w:sz w:val="24"/>
          <w:szCs w:val="24"/>
        </w:rPr>
        <w:t>Goal</w:t>
      </w:r>
      <w:r w:rsidR="003A1927">
        <w:rPr>
          <w:rFonts w:ascii="Arial" w:hAnsi="Arial" w:cs="Arial"/>
          <w:color w:val="000000"/>
          <w:sz w:val="24"/>
          <w:szCs w:val="24"/>
        </w:rPr>
        <w:t xml:space="preserve"> </w:t>
      </w:r>
      <w:r>
        <w:rPr>
          <w:rFonts w:ascii="Arial" w:hAnsi="Arial" w:cs="Arial"/>
          <w:color w:val="000000"/>
          <w:sz w:val="24"/>
          <w:szCs w:val="24"/>
        </w:rPr>
        <w:t>–</w:t>
      </w:r>
      <w:r w:rsidR="003A1927">
        <w:rPr>
          <w:rFonts w:ascii="Arial" w:hAnsi="Arial" w:cs="Arial"/>
          <w:color w:val="000000"/>
          <w:sz w:val="24"/>
          <w:szCs w:val="24"/>
        </w:rPr>
        <w:t xml:space="preserve"> </w:t>
      </w:r>
      <w:r>
        <w:rPr>
          <w:rFonts w:ascii="Arial" w:hAnsi="Arial" w:cs="Arial"/>
          <w:color w:val="000000"/>
          <w:sz w:val="24"/>
          <w:szCs w:val="24"/>
        </w:rPr>
        <w:t xml:space="preserve">function like a </w:t>
      </w:r>
      <w:r w:rsidR="003A1927">
        <w:rPr>
          <w:rFonts w:ascii="Arial" w:hAnsi="Arial" w:cs="Arial"/>
          <w:color w:val="000000"/>
          <w:sz w:val="24"/>
          <w:szCs w:val="24"/>
        </w:rPr>
        <w:t xml:space="preserve">Turbo tax </w:t>
      </w:r>
      <w:r>
        <w:rPr>
          <w:rFonts w:ascii="Arial" w:hAnsi="Arial" w:cs="Arial"/>
          <w:color w:val="000000"/>
          <w:sz w:val="24"/>
          <w:szCs w:val="24"/>
        </w:rPr>
        <w:t xml:space="preserve">application using a conversational </w:t>
      </w:r>
      <w:r w:rsidR="003A1927">
        <w:rPr>
          <w:rFonts w:ascii="Arial" w:hAnsi="Arial" w:cs="Arial"/>
          <w:color w:val="000000"/>
          <w:sz w:val="24"/>
          <w:szCs w:val="24"/>
        </w:rPr>
        <w:t>decision tree</w:t>
      </w:r>
      <w:r>
        <w:rPr>
          <w:rFonts w:ascii="Arial" w:hAnsi="Arial" w:cs="Arial"/>
          <w:color w:val="000000"/>
          <w:sz w:val="24"/>
          <w:szCs w:val="24"/>
        </w:rPr>
        <w:t>; integrate submission – like e-filing tax returns</w:t>
      </w:r>
    </w:p>
    <w:p w14:paraId="22525253" w14:textId="77777777" w:rsidR="0058707E" w:rsidRDefault="0058707E" w:rsidP="0058707E">
      <w:pPr>
        <w:spacing w:after="60" w:line="240" w:lineRule="auto"/>
        <w:rPr>
          <w:rFonts w:ascii="Arial" w:hAnsi="Arial" w:cs="Arial"/>
          <w:color w:val="000000"/>
          <w:sz w:val="24"/>
          <w:szCs w:val="24"/>
        </w:rPr>
      </w:pPr>
    </w:p>
    <w:p w14:paraId="4B2CFC2A" w14:textId="09063C14" w:rsidR="0058707E" w:rsidRPr="007C2D5E" w:rsidRDefault="0058707E" w:rsidP="0058707E">
      <w:pPr>
        <w:spacing w:after="60" w:line="240" w:lineRule="auto"/>
        <w:rPr>
          <w:rFonts w:ascii="Arial" w:hAnsi="Arial" w:cs="Arial"/>
          <w:b/>
          <w:color w:val="000000"/>
          <w:sz w:val="24"/>
          <w:szCs w:val="24"/>
        </w:rPr>
      </w:pPr>
      <w:r w:rsidRPr="007C2D5E">
        <w:rPr>
          <w:rFonts w:ascii="Arial" w:hAnsi="Arial" w:cs="Arial"/>
          <w:b/>
          <w:color w:val="000000"/>
          <w:sz w:val="24"/>
          <w:szCs w:val="24"/>
        </w:rPr>
        <w:t>Facility based compliance</w:t>
      </w:r>
    </w:p>
    <w:p w14:paraId="17D2B213" w14:textId="19085695" w:rsidR="0058707E" w:rsidRDefault="0058707E" w:rsidP="0058707E">
      <w:pPr>
        <w:spacing w:after="60" w:line="240" w:lineRule="auto"/>
        <w:ind w:left="432"/>
        <w:rPr>
          <w:rFonts w:ascii="Arial" w:hAnsi="Arial" w:cs="Arial"/>
          <w:color w:val="000000"/>
          <w:sz w:val="24"/>
          <w:szCs w:val="24"/>
        </w:rPr>
      </w:pPr>
      <w:r>
        <w:rPr>
          <w:rFonts w:ascii="Arial" w:hAnsi="Arial" w:cs="Arial"/>
          <w:color w:val="000000"/>
          <w:sz w:val="24"/>
          <w:szCs w:val="24"/>
        </w:rPr>
        <w:t>Reporting/notification schedule</w:t>
      </w:r>
    </w:p>
    <w:p w14:paraId="0AA7AAF0" w14:textId="04CB987F" w:rsidR="0058707E" w:rsidRDefault="0058707E" w:rsidP="0058707E">
      <w:pPr>
        <w:spacing w:after="60" w:line="240" w:lineRule="auto"/>
        <w:ind w:left="432"/>
        <w:rPr>
          <w:rFonts w:ascii="Arial" w:hAnsi="Arial" w:cs="Arial"/>
          <w:color w:val="000000"/>
          <w:sz w:val="24"/>
          <w:szCs w:val="24"/>
        </w:rPr>
      </w:pPr>
      <w:r>
        <w:rPr>
          <w:rFonts w:ascii="Arial" w:hAnsi="Arial" w:cs="Arial"/>
          <w:color w:val="000000"/>
          <w:sz w:val="24"/>
          <w:szCs w:val="24"/>
        </w:rPr>
        <w:t>Document repository</w:t>
      </w:r>
      <w:r w:rsidR="007566D9">
        <w:rPr>
          <w:rFonts w:ascii="Arial" w:hAnsi="Arial" w:cs="Arial"/>
          <w:color w:val="000000"/>
          <w:sz w:val="24"/>
          <w:szCs w:val="24"/>
        </w:rPr>
        <w:t xml:space="preserve"> – manual uploading of Safety Data Sheets (SDS); unable to directly upload from the manufacturer</w:t>
      </w:r>
    </w:p>
    <w:p w14:paraId="239C2E2C" w14:textId="28C8BB81" w:rsidR="0058707E" w:rsidRDefault="0058707E" w:rsidP="0058707E">
      <w:pPr>
        <w:spacing w:after="60" w:line="240" w:lineRule="auto"/>
        <w:ind w:left="432"/>
        <w:rPr>
          <w:rFonts w:ascii="Arial" w:hAnsi="Arial" w:cs="Arial"/>
          <w:color w:val="000000"/>
          <w:sz w:val="24"/>
          <w:szCs w:val="24"/>
        </w:rPr>
      </w:pPr>
      <w:r>
        <w:rPr>
          <w:rFonts w:ascii="Arial" w:hAnsi="Arial" w:cs="Arial"/>
          <w:color w:val="000000"/>
          <w:sz w:val="24"/>
          <w:szCs w:val="24"/>
        </w:rPr>
        <w:t>Communications</w:t>
      </w:r>
    </w:p>
    <w:p w14:paraId="673CF67B" w14:textId="37CE1024" w:rsidR="0058707E" w:rsidRDefault="0058707E" w:rsidP="0058707E">
      <w:pPr>
        <w:spacing w:after="60" w:line="240" w:lineRule="auto"/>
        <w:ind w:left="432"/>
        <w:rPr>
          <w:rFonts w:ascii="Arial" w:hAnsi="Arial" w:cs="Arial"/>
          <w:color w:val="000000"/>
          <w:sz w:val="24"/>
          <w:szCs w:val="24"/>
        </w:rPr>
      </w:pPr>
      <w:r>
        <w:rPr>
          <w:rFonts w:ascii="Arial" w:hAnsi="Arial" w:cs="Arial"/>
          <w:color w:val="000000"/>
          <w:sz w:val="24"/>
          <w:szCs w:val="24"/>
        </w:rPr>
        <w:t>Assign and track tasks</w:t>
      </w:r>
    </w:p>
    <w:p w14:paraId="6FEE52DD" w14:textId="193E3A34" w:rsidR="0058707E" w:rsidRPr="007566D9" w:rsidRDefault="0058707E" w:rsidP="0058707E">
      <w:pPr>
        <w:spacing w:after="60" w:line="240" w:lineRule="auto"/>
        <w:ind w:left="432"/>
        <w:rPr>
          <w:rFonts w:ascii="Arial" w:hAnsi="Arial" w:cs="Arial"/>
          <w:sz w:val="24"/>
          <w:szCs w:val="24"/>
        </w:rPr>
      </w:pPr>
      <w:r w:rsidRPr="007566D9">
        <w:rPr>
          <w:rFonts w:ascii="Arial" w:hAnsi="Arial" w:cs="Arial"/>
          <w:sz w:val="24"/>
          <w:szCs w:val="24"/>
        </w:rPr>
        <w:t>Change management, e.g., prompting a response for material and/or equipment addition, modification or replacement</w:t>
      </w:r>
      <w:r w:rsidR="007C2D5E" w:rsidRPr="007566D9">
        <w:rPr>
          <w:rFonts w:ascii="Arial" w:hAnsi="Arial" w:cs="Arial"/>
          <w:sz w:val="24"/>
          <w:szCs w:val="24"/>
        </w:rPr>
        <w:t>?</w:t>
      </w:r>
    </w:p>
    <w:p w14:paraId="2D277006" w14:textId="77777777" w:rsidR="00E73181" w:rsidRPr="007566D9" w:rsidRDefault="00E73181" w:rsidP="00E73181">
      <w:pPr>
        <w:spacing w:after="60" w:line="240" w:lineRule="auto"/>
        <w:rPr>
          <w:rFonts w:ascii="Arial" w:hAnsi="Arial" w:cs="Arial"/>
          <w:sz w:val="24"/>
          <w:szCs w:val="24"/>
        </w:rPr>
      </w:pPr>
    </w:p>
    <w:p w14:paraId="341FC5AA" w14:textId="77777777" w:rsidR="007566D9" w:rsidRDefault="00C34D11" w:rsidP="00E73181">
      <w:pPr>
        <w:spacing w:after="60" w:line="240" w:lineRule="auto"/>
        <w:rPr>
          <w:rFonts w:ascii="Arial" w:hAnsi="Arial" w:cs="Arial"/>
          <w:b/>
          <w:sz w:val="24"/>
          <w:szCs w:val="24"/>
        </w:rPr>
      </w:pPr>
      <w:r w:rsidRPr="007566D9">
        <w:rPr>
          <w:rFonts w:ascii="Arial" w:hAnsi="Arial" w:cs="Arial"/>
          <w:b/>
          <w:sz w:val="24"/>
          <w:szCs w:val="24"/>
        </w:rPr>
        <w:t>Additional notes</w:t>
      </w:r>
    </w:p>
    <w:p w14:paraId="5D015112" w14:textId="11A5E9CD" w:rsidR="00E73181" w:rsidRPr="007566D9" w:rsidRDefault="00C34D11" w:rsidP="00E73181">
      <w:pPr>
        <w:spacing w:after="60" w:line="240" w:lineRule="auto"/>
        <w:rPr>
          <w:rFonts w:ascii="Arial" w:hAnsi="Arial" w:cs="Arial"/>
          <w:sz w:val="24"/>
          <w:szCs w:val="24"/>
        </w:rPr>
      </w:pPr>
      <w:proofErr w:type="spellStart"/>
      <w:r w:rsidRPr="007566D9">
        <w:rPr>
          <w:rFonts w:ascii="Arial" w:hAnsi="Arial" w:cs="Arial"/>
          <w:sz w:val="24"/>
          <w:szCs w:val="24"/>
        </w:rPr>
        <w:t>Encamp’s</w:t>
      </w:r>
      <w:proofErr w:type="spellEnd"/>
      <w:r w:rsidRPr="007566D9">
        <w:rPr>
          <w:rFonts w:ascii="Arial" w:hAnsi="Arial" w:cs="Arial"/>
          <w:sz w:val="24"/>
          <w:szCs w:val="24"/>
        </w:rPr>
        <w:t xml:space="preserve"> compliance calendar will alert users if there has been a rule change that may affect their facility. They are working to integrate state rules and forms in addition to Federal rules and forms. An extra item is that calendar entries link to the CFR rule that applies to that facility. SDS and other data can be entered so that the information can be stored and certain fields pulled from.</w:t>
      </w:r>
      <w:bookmarkStart w:id="4" w:name="_GoBack"/>
      <w:bookmarkEnd w:id="4"/>
      <w:r w:rsidRPr="007566D9">
        <w:rPr>
          <w:rFonts w:ascii="Arial" w:hAnsi="Arial" w:cs="Arial"/>
          <w:sz w:val="24"/>
          <w:szCs w:val="24"/>
        </w:rPr>
        <w:t xml:space="preserve"> </w:t>
      </w:r>
    </w:p>
    <w:p w14:paraId="332E3C1D" w14:textId="77777777" w:rsidR="00C34D11" w:rsidRPr="007566D9" w:rsidRDefault="00C34D11" w:rsidP="00E73181">
      <w:pPr>
        <w:spacing w:after="60" w:line="240" w:lineRule="auto"/>
        <w:rPr>
          <w:rFonts w:ascii="Arial" w:hAnsi="Arial" w:cs="Arial"/>
          <w:sz w:val="24"/>
          <w:szCs w:val="24"/>
        </w:rPr>
      </w:pPr>
    </w:p>
    <w:p w14:paraId="101DE00E" w14:textId="652931F4" w:rsidR="00C34D11" w:rsidRPr="007566D9" w:rsidRDefault="00C34D11" w:rsidP="00E73181">
      <w:pPr>
        <w:spacing w:after="60" w:line="240" w:lineRule="auto"/>
        <w:rPr>
          <w:rFonts w:ascii="Arial" w:hAnsi="Arial" w:cs="Arial"/>
          <w:sz w:val="24"/>
          <w:szCs w:val="24"/>
        </w:rPr>
      </w:pPr>
      <w:r w:rsidRPr="007566D9">
        <w:rPr>
          <w:rFonts w:ascii="Arial" w:hAnsi="Arial" w:cs="Arial"/>
          <w:sz w:val="24"/>
          <w:szCs w:val="24"/>
        </w:rPr>
        <w:t xml:space="preserve">There is a subscription service that would be more suited to larger facilities with more complicated regulatory needs. It was noted that small businesses may need assistance with even answering some of the questions found in the onboarding process. As such, Encamp has been trying to work with the states to be able to refer to them as well as make the software as intuitive and user friendly as possible. </w:t>
      </w:r>
    </w:p>
    <w:p w14:paraId="786E58AB" w14:textId="77777777" w:rsidR="00C34D11" w:rsidRPr="007566D9" w:rsidRDefault="00C34D11" w:rsidP="00E73181">
      <w:pPr>
        <w:spacing w:after="60" w:line="240" w:lineRule="auto"/>
        <w:rPr>
          <w:rFonts w:ascii="Arial" w:hAnsi="Arial" w:cs="Arial"/>
          <w:sz w:val="24"/>
          <w:szCs w:val="24"/>
        </w:rPr>
      </w:pPr>
    </w:p>
    <w:p w14:paraId="3C4CA211" w14:textId="7F1F12B2" w:rsidR="00C34D11" w:rsidRPr="007566D9" w:rsidRDefault="00C34D11" w:rsidP="00E73181">
      <w:pPr>
        <w:spacing w:after="60" w:line="240" w:lineRule="auto"/>
        <w:rPr>
          <w:rFonts w:ascii="Arial" w:hAnsi="Arial" w:cs="Arial"/>
          <w:sz w:val="24"/>
          <w:szCs w:val="24"/>
        </w:rPr>
      </w:pPr>
      <w:r w:rsidRPr="007566D9">
        <w:rPr>
          <w:rFonts w:ascii="Arial" w:hAnsi="Arial" w:cs="Arial"/>
          <w:sz w:val="24"/>
          <w:szCs w:val="24"/>
        </w:rPr>
        <w:t xml:space="preserve">The forms are converted into fillable PDFs. The calendar is potentially capable of creating the completed forms for applications, but this may be a subscription service. At a minimum, the fillable PDFs make it easier for the client to complete their forms for submission. </w:t>
      </w:r>
    </w:p>
    <w:p w14:paraId="62F22916" w14:textId="77777777" w:rsidR="00C34D11" w:rsidRPr="007566D9" w:rsidRDefault="00C34D11" w:rsidP="00E73181">
      <w:pPr>
        <w:spacing w:after="60" w:line="240" w:lineRule="auto"/>
        <w:rPr>
          <w:rFonts w:ascii="Arial" w:hAnsi="Arial" w:cs="Arial"/>
          <w:sz w:val="24"/>
          <w:szCs w:val="24"/>
        </w:rPr>
      </w:pPr>
    </w:p>
    <w:p w14:paraId="661D3178" w14:textId="08FFBDB6" w:rsidR="00C34D11" w:rsidRPr="007566D9" w:rsidRDefault="00C34D11" w:rsidP="00E73181">
      <w:pPr>
        <w:spacing w:after="60" w:line="240" w:lineRule="auto"/>
        <w:rPr>
          <w:rFonts w:ascii="Arial" w:hAnsi="Arial" w:cs="Arial"/>
          <w:sz w:val="24"/>
          <w:szCs w:val="24"/>
        </w:rPr>
      </w:pPr>
      <w:r w:rsidRPr="007566D9">
        <w:rPr>
          <w:rFonts w:ascii="Arial" w:hAnsi="Arial" w:cs="Arial"/>
          <w:sz w:val="24"/>
          <w:szCs w:val="24"/>
        </w:rPr>
        <w:t>The question was asked how this was better than a Google Calendar. The reason given was that the calendar is free with no paywall, enabling anyone to be able to begin using it. Also, the calendar pulls from the ECHO database to get Federal data for the reports and forms.</w:t>
      </w:r>
    </w:p>
    <w:p w14:paraId="3802EB20" w14:textId="77777777" w:rsidR="00C34D11" w:rsidRDefault="00C34D11" w:rsidP="00E73181">
      <w:pPr>
        <w:spacing w:after="60" w:line="240" w:lineRule="auto"/>
        <w:rPr>
          <w:rFonts w:ascii="Arial" w:hAnsi="Arial" w:cs="Arial"/>
          <w:sz w:val="24"/>
          <w:szCs w:val="24"/>
        </w:rPr>
      </w:pPr>
    </w:p>
    <w:p w14:paraId="63030C54" w14:textId="77777777" w:rsidR="00C34D11" w:rsidRPr="008551C6" w:rsidRDefault="00C34D11" w:rsidP="00E73181">
      <w:pPr>
        <w:spacing w:after="60" w:line="240" w:lineRule="auto"/>
        <w:rPr>
          <w:rFonts w:ascii="Arial" w:hAnsi="Arial" w:cs="Arial"/>
          <w:sz w:val="24"/>
          <w:szCs w:val="24"/>
        </w:rPr>
      </w:pPr>
    </w:p>
    <w:p w14:paraId="3D3C1CAC" w14:textId="77777777" w:rsidR="0079166E" w:rsidRPr="002F0B25" w:rsidRDefault="0079166E" w:rsidP="0079166E">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75CCE6AE" w14:textId="77777777" w:rsidR="008551C6" w:rsidRPr="008551C6" w:rsidRDefault="008551C6" w:rsidP="00E73181">
      <w:pPr>
        <w:numPr>
          <w:ilvl w:val="0"/>
          <w:numId w:val="8"/>
        </w:numPr>
        <w:spacing w:after="60" w:line="240" w:lineRule="auto"/>
        <w:rPr>
          <w:rFonts w:ascii="Arial" w:hAnsi="Arial" w:cs="Arial"/>
          <w:bCs/>
          <w:sz w:val="24"/>
          <w:szCs w:val="24"/>
        </w:rPr>
      </w:pPr>
      <w:r w:rsidRPr="008551C6">
        <w:rPr>
          <w:rFonts w:ascii="Arial" w:hAnsi="Arial" w:cs="Arial"/>
          <w:b/>
          <w:bCs/>
          <w:sz w:val="24"/>
          <w:szCs w:val="24"/>
        </w:rPr>
        <w:t>August 20:</w:t>
      </w:r>
      <w:r w:rsidRPr="008551C6">
        <w:rPr>
          <w:rFonts w:ascii="Arial" w:hAnsi="Arial" w:cs="Arial"/>
          <w:bCs/>
          <w:sz w:val="24"/>
          <w:szCs w:val="24"/>
        </w:rPr>
        <w:t xml:space="preserve"> Hazardous Waste Pharmaceuticals - Kristin Fitzgerald, EPA</w:t>
      </w:r>
    </w:p>
    <w:p w14:paraId="50BA87A3" w14:textId="77777777" w:rsidR="008551C6" w:rsidRPr="008551C6" w:rsidRDefault="008551C6" w:rsidP="00E73181">
      <w:pPr>
        <w:numPr>
          <w:ilvl w:val="0"/>
          <w:numId w:val="8"/>
        </w:numPr>
        <w:spacing w:after="60" w:line="240" w:lineRule="auto"/>
        <w:rPr>
          <w:rFonts w:ascii="Arial" w:hAnsi="Arial" w:cs="Arial"/>
          <w:bCs/>
          <w:sz w:val="24"/>
          <w:szCs w:val="24"/>
        </w:rPr>
      </w:pPr>
      <w:r w:rsidRPr="008551C6">
        <w:rPr>
          <w:rFonts w:ascii="Arial" w:hAnsi="Arial" w:cs="Arial"/>
          <w:b/>
          <w:bCs/>
          <w:sz w:val="24"/>
          <w:szCs w:val="24"/>
        </w:rPr>
        <w:t xml:space="preserve">September 17: </w:t>
      </w:r>
      <w:r w:rsidRPr="008551C6">
        <w:rPr>
          <w:rFonts w:ascii="Arial" w:hAnsi="Arial" w:cs="Arial"/>
          <w:bCs/>
          <w:sz w:val="24"/>
          <w:szCs w:val="24"/>
        </w:rPr>
        <w:t>Energy Extraction Portal - George Cushnie, Compliance Assistance Center and Catherine Tunis, EPA OECA</w:t>
      </w:r>
    </w:p>
    <w:p w14:paraId="1EF25DBF" w14:textId="77777777" w:rsidR="008551C6" w:rsidRPr="008551C6" w:rsidRDefault="008551C6" w:rsidP="00E73181">
      <w:pPr>
        <w:numPr>
          <w:ilvl w:val="0"/>
          <w:numId w:val="8"/>
        </w:numPr>
        <w:spacing w:after="60" w:line="240" w:lineRule="auto"/>
        <w:rPr>
          <w:rFonts w:ascii="Arial" w:hAnsi="Arial" w:cs="Arial"/>
          <w:bCs/>
          <w:sz w:val="24"/>
          <w:szCs w:val="24"/>
        </w:rPr>
      </w:pPr>
      <w:r w:rsidRPr="008551C6">
        <w:rPr>
          <w:rFonts w:ascii="Arial" w:hAnsi="Arial" w:cs="Arial"/>
          <w:b/>
          <w:bCs/>
          <w:sz w:val="24"/>
          <w:szCs w:val="24"/>
        </w:rPr>
        <w:t>October 15:</w:t>
      </w:r>
      <w:r w:rsidRPr="008551C6">
        <w:rPr>
          <w:rFonts w:ascii="Arial" w:hAnsi="Arial" w:cs="Arial"/>
          <w:bCs/>
          <w:sz w:val="24"/>
          <w:szCs w:val="24"/>
        </w:rPr>
        <w:t xml:space="preserve"> Environmental Impacts from Cannabis production and distribution – Kaitlin </w:t>
      </w:r>
      <w:proofErr w:type="spellStart"/>
      <w:r w:rsidRPr="008551C6">
        <w:rPr>
          <w:rFonts w:ascii="Arial" w:hAnsi="Arial" w:cs="Arial"/>
          <w:bCs/>
          <w:sz w:val="24"/>
          <w:szCs w:val="24"/>
        </w:rPr>
        <w:t>Urso</w:t>
      </w:r>
      <w:proofErr w:type="spellEnd"/>
      <w:r w:rsidRPr="008551C6">
        <w:rPr>
          <w:rFonts w:ascii="Arial" w:hAnsi="Arial" w:cs="Arial"/>
          <w:bCs/>
          <w:sz w:val="24"/>
          <w:szCs w:val="24"/>
        </w:rPr>
        <w:t>, CO</w:t>
      </w:r>
    </w:p>
    <w:p w14:paraId="53032095" w14:textId="1679F666" w:rsidR="008551C6" w:rsidRPr="008551C6" w:rsidRDefault="008551C6" w:rsidP="00E73181">
      <w:pPr>
        <w:numPr>
          <w:ilvl w:val="0"/>
          <w:numId w:val="8"/>
        </w:numPr>
        <w:spacing w:after="60" w:line="240" w:lineRule="auto"/>
        <w:rPr>
          <w:rFonts w:ascii="Arial" w:hAnsi="Arial" w:cs="Arial"/>
          <w:bCs/>
          <w:sz w:val="24"/>
          <w:szCs w:val="24"/>
        </w:rPr>
      </w:pPr>
      <w:r w:rsidRPr="008551C6">
        <w:rPr>
          <w:rFonts w:ascii="Arial" w:hAnsi="Arial" w:cs="Arial"/>
          <w:b/>
          <w:bCs/>
          <w:sz w:val="24"/>
          <w:szCs w:val="24"/>
        </w:rPr>
        <w:t>November 19:</w:t>
      </w:r>
      <w:r w:rsidRPr="008551C6">
        <w:rPr>
          <w:rFonts w:ascii="Arial" w:hAnsi="Arial" w:cs="Arial"/>
          <w:bCs/>
          <w:sz w:val="24"/>
          <w:szCs w:val="24"/>
        </w:rPr>
        <w:t xml:space="preserve"> </w:t>
      </w:r>
      <w:r w:rsidR="003B3388" w:rsidRPr="008551C6">
        <w:rPr>
          <w:rFonts w:ascii="Arial" w:hAnsi="Arial" w:cs="Arial"/>
          <w:bCs/>
          <w:sz w:val="24"/>
          <w:szCs w:val="24"/>
        </w:rPr>
        <w:t>Surface Coating MACT updates overview &amp; discussion on recordkeeping/reporting, David Darling, American Coatings Association</w:t>
      </w:r>
      <w:r w:rsidR="003B3388" w:rsidRPr="008551C6">
        <w:rPr>
          <w:rFonts w:ascii="Arial" w:hAnsi="Arial" w:cs="Arial"/>
          <w:bCs/>
          <w:sz w:val="24"/>
          <w:szCs w:val="24"/>
        </w:rPr>
        <w:t xml:space="preserve"> </w:t>
      </w:r>
    </w:p>
    <w:p w14:paraId="3A05D6CF" w14:textId="58CE65A7" w:rsidR="008551C6" w:rsidRPr="008551C6" w:rsidRDefault="008551C6" w:rsidP="00E73181">
      <w:pPr>
        <w:numPr>
          <w:ilvl w:val="0"/>
          <w:numId w:val="8"/>
        </w:numPr>
        <w:spacing w:after="60" w:line="240" w:lineRule="auto"/>
        <w:rPr>
          <w:rFonts w:ascii="Arial" w:hAnsi="Arial" w:cs="Arial"/>
          <w:bCs/>
          <w:sz w:val="24"/>
          <w:szCs w:val="24"/>
        </w:rPr>
      </w:pPr>
      <w:r w:rsidRPr="008551C6">
        <w:rPr>
          <w:rFonts w:ascii="Arial" w:hAnsi="Arial" w:cs="Arial"/>
          <w:b/>
          <w:bCs/>
          <w:sz w:val="24"/>
          <w:szCs w:val="24"/>
        </w:rPr>
        <w:t>December 17:</w:t>
      </w:r>
      <w:r w:rsidRPr="008551C6">
        <w:rPr>
          <w:rFonts w:ascii="Arial" w:hAnsi="Arial" w:cs="Arial"/>
          <w:bCs/>
          <w:sz w:val="24"/>
          <w:szCs w:val="24"/>
        </w:rPr>
        <w:t xml:space="preserve"> </w:t>
      </w:r>
      <w:r w:rsidR="003B3388" w:rsidRPr="008551C6">
        <w:rPr>
          <w:rFonts w:ascii="Arial" w:hAnsi="Arial" w:cs="Arial"/>
          <w:bCs/>
          <w:sz w:val="24"/>
          <w:szCs w:val="24"/>
        </w:rPr>
        <w:t>to be determined</w:t>
      </w:r>
    </w:p>
    <w:p w14:paraId="3537CC1D" w14:textId="77777777" w:rsidR="008551C6" w:rsidRDefault="008551C6" w:rsidP="008551C6">
      <w:pPr>
        <w:pStyle w:val="ListParagraph"/>
        <w:ind w:left="994" w:hanging="994"/>
        <w:rPr>
          <w:rFonts w:ascii="Arial" w:hAnsi="Arial" w:cs="Arial"/>
          <w:b/>
          <w:bCs/>
          <w:sz w:val="28"/>
          <w:szCs w:val="28"/>
        </w:rPr>
      </w:pPr>
    </w:p>
    <w:p w14:paraId="05F02BB2" w14:textId="77777777" w:rsidR="008551C6" w:rsidRPr="0028250D" w:rsidRDefault="008551C6" w:rsidP="008551C6">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Pr>
          <w:rFonts w:ascii="Arial" w:hAnsi="Arial" w:cs="Arial"/>
          <w:b/>
          <w:bCs/>
          <w:sz w:val="28"/>
          <w:szCs w:val="28"/>
        </w:rPr>
        <w:t>August 20</w:t>
      </w:r>
      <w:r w:rsidRPr="0028250D">
        <w:rPr>
          <w:rFonts w:ascii="Arial" w:hAnsi="Arial" w:cs="Arial"/>
          <w:b/>
          <w:bCs/>
          <w:sz w:val="28"/>
          <w:szCs w:val="28"/>
        </w:rPr>
        <w:t>, 201</w:t>
      </w:r>
      <w:r>
        <w:rPr>
          <w:rFonts w:ascii="Arial" w:hAnsi="Arial" w:cs="Arial"/>
          <w:b/>
          <w:bCs/>
          <w:sz w:val="28"/>
          <w:szCs w:val="28"/>
        </w:rPr>
        <w:t>9</w:t>
      </w:r>
      <w:r w:rsidRPr="0028250D">
        <w:rPr>
          <w:rFonts w:ascii="Arial" w:hAnsi="Arial" w:cs="Arial"/>
          <w:b/>
          <w:bCs/>
          <w:sz w:val="28"/>
          <w:szCs w:val="28"/>
        </w:rPr>
        <w:t xml:space="preserve"> </w:t>
      </w:r>
    </w:p>
    <w:p w14:paraId="69C8F95E" w14:textId="77777777" w:rsidR="008551C6" w:rsidRPr="00FD4976" w:rsidRDefault="008551C6" w:rsidP="008551C6">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2F3A9758" w:rsidR="002D7898" w:rsidRPr="00AF0B76" w:rsidRDefault="002D7898" w:rsidP="0079166E">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758A8"/>
    <w:multiLevelType w:val="hybridMultilevel"/>
    <w:tmpl w:val="5B5E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51E68"/>
    <w:multiLevelType w:val="hybridMultilevel"/>
    <w:tmpl w:val="88B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31CF3"/>
    <w:multiLevelType w:val="hybridMultilevel"/>
    <w:tmpl w:val="0988F104"/>
    <w:lvl w:ilvl="0" w:tplc="544695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F292D"/>
    <w:multiLevelType w:val="hybridMultilevel"/>
    <w:tmpl w:val="BAE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685E"/>
    <w:multiLevelType w:val="hybridMultilevel"/>
    <w:tmpl w:val="627C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8"/>
  </w:num>
  <w:num w:numId="5">
    <w:abstractNumId w:val="26"/>
  </w:num>
  <w:num w:numId="6">
    <w:abstractNumId w:val="19"/>
  </w:num>
  <w:num w:numId="7">
    <w:abstractNumId w:val="1"/>
  </w:num>
  <w:num w:numId="8">
    <w:abstractNumId w:val="24"/>
  </w:num>
  <w:num w:numId="9">
    <w:abstractNumId w:val="36"/>
  </w:num>
  <w:num w:numId="10">
    <w:abstractNumId w:val="21"/>
  </w:num>
  <w:num w:numId="11">
    <w:abstractNumId w:val="6"/>
  </w:num>
  <w:num w:numId="12">
    <w:abstractNumId w:val="2"/>
  </w:num>
  <w:num w:numId="13">
    <w:abstractNumId w:val="37"/>
  </w:num>
  <w:num w:numId="14">
    <w:abstractNumId w:val="17"/>
  </w:num>
  <w:num w:numId="15">
    <w:abstractNumId w:val="8"/>
  </w:num>
  <w:num w:numId="16">
    <w:abstractNumId w:val="41"/>
  </w:num>
  <w:num w:numId="17">
    <w:abstractNumId w:val="9"/>
  </w:num>
  <w:num w:numId="18">
    <w:abstractNumId w:val="5"/>
  </w:num>
  <w:num w:numId="19">
    <w:abstractNumId w:val="29"/>
  </w:num>
  <w:num w:numId="20">
    <w:abstractNumId w:val="22"/>
  </w:num>
  <w:num w:numId="21">
    <w:abstractNumId w:val="3"/>
  </w:num>
  <w:num w:numId="22">
    <w:abstractNumId w:val="35"/>
  </w:num>
  <w:num w:numId="23">
    <w:abstractNumId w:val="16"/>
  </w:num>
  <w:num w:numId="24">
    <w:abstractNumId w:val="32"/>
  </w:num>
  <w:num w:numId="25">
    <w:abstractNumId w:val="12"/>
  </w:num>
  <w:num w:numId="26">
    <w:abstractNumId w:val="33"/>
  </w:num>
  <w:num w:numId="27">
    <w:abstractNumId w:val="24"/>
  </w:num>
  <w:num w:numId="28">
    <w:abstractNumId w:val="38"/>
  </w:num>
  <w:num w:numId="29">
    <w:abstractNumId w:val="15"/>
  </w:num>
  <w:num w:numId="30">
    <w:abstractNumId w:val="25"/>
  </w:num>
  <w:num w:numId="31">
    <w:abstractNumId w:val="23"/>
  </w:num>
  <w:num w:numId="32">
    <w:abstractNumId w:val="11"/>
  </w:num>
  <w:num w:numId="33">
    <w:abstractNumId w:val="34"/>
  </w:num>
  <w:num w:numId="34">
    <w:abstractNumId w:val="39"/>
  </w:num>
  <w:num w:numId="35">
    <w:abstractNumId w:val="31"/>
  </w:num>
  <w:num w:numId="36">
    <w:abstractNumId w:val="30"/>
  </w:num>
  <w:num w:numId="37">
    <w:abstractNumId w:val="10"/>
  </w:num>
  <w:num w:numId="38">
    <w:abstractNumId w:val="0"/>
  </w:num>
  <w:num w:numId="39">
    <w:abstractNumId w:val="24"/>
  </w:num>
  <w:num w:numId="40">
    <w:abstractNumId w:val="24"/>
  </w:num>
  <w:num w:numId="41">
    <w:abstractNumId w:val="24"/>
  </w:num>
  <w:num w:numId="42">
    <w:abstractNumId w:val="28"/>
  </w:num>
  <w:num w:numId="43">
    <w:abstractNumId w:val="40"/>
  </w:num>
  <w:num w:numId="44">
    <w:abstractNumId w:val="14"/>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3B60"/>
    <w:rsid w:val="000F3C11"/>
    <w:rsid w:val="0010610F"/>
    <w:rsid w:val="00106AF4"/>
    <w:rsid w:val="0010701B"/>
    <w:rsid w:val="0011023C"/>
    <w:rsid w:val="001203CA"/>
    <w:rsid w:val="00121150"/>
    <w:rsid w:val="00121302"/>
    <w:rsid w:val="00122453"/>
    <w:rsid w:val="001224FD"/>
    <w:rsid w:val="001246B2"/>
    <w:rsid w:val="00126447"/>
    <w:rsid w:val="001264C1"/>
    <w:rsid w:val="00134125"/>
    <w:rsid w:val="001368BE"/>
    <w:rsid w:val="00136F01"/>
    <w:rsid w:val="00137946"/>
    <w:rsid w:val="00143202"/>
    <w:rsid w:val="00145C3B"/>
    <w:rsid w:val="00157609"/>
    <w:rsid w:val="00170991"/>
    <w:rsid w:val="001717AE"/>
    <w:rsid w:val="00173E97"/>
    <w:rsid w:val="001878A1"/>
    <w:rsid w:val="00192B97"/>
    <w:rsid w:val="0019460B"/>
    <w:rsid w:val="00196A63"/>
    <w:rsid w:val="001A07DD"/>
    <w:rsid w:val="001A100E"/>
    <w:rsid w:val="001A6330"/>
    <w:rsid w:val="001B2329"/>
    <w:rsid w:val="001C0796"/>
    <w:rsid w:val="001C112C"/>
    <w:rsid w:val="001C3A56"/>
    <w:rsid w:val="001E0CFB"/>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1DF"/>
    <w:rsid w:val="00261668"/>
    <w:rsid w:val="00264B96"/>
    <w:rsid w:val="00267702"/>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48B1"/>
    <w:rsid w:val="00356BE1"/>
    <w:rsid w:val="0036425A"/>
    <w:rsid w:val="00365211"/>
    <w:rsid w:val="003660EF"/>
    <w:rsid w:val="00371D2A"/>
    <w:rsid w:val="0037248B"/>
    <w:rsid w:val="00377402"/>
    <w:rsid w:val="00382969"/>
    <w:rsid w:val="00382FBF"/>
    <w:rsid w:val="00384B61"/>
    <w:rsid w:val="00396E03"/>
    <w:rsid w:val="00396EA9"/>
    <w:rsid w:val="003A1927"/>
    <w:rsid w:val="003A2449"/>
    <w:rsid w:val="003B24C0"/>
    <w:rsid w:val="003B3388"/>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100A"/>
    <w:rsid w:val="0044495A"/>
    <w:rsid w:val="004509AA"/>
    <w:rsid w:val="00454D63"/>
    <w:rsid w:val="00460A40"/>
    <w:rsid w:val="00462892"/>
    <w:rsid w:val="004635B8"/>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04C5"/>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0FE"/>
    <w:rsid w:val="0055288A"/>
    <w:rsid w:val="0055297E"/>
    <w:rsid w:val="00557FED"/>
    <w:rsid w:val="00564E9A"/>
    <w:rsid w:val="0056510B"/>
    <w:rsid w:val="00573C56"/>
    <w:rsid w:val="00574378"/>
    <w:rsid w:val="005750D9"/>
    <w:rsid w:val="00575FB4"/>
    <w:rsid w:val="00580856"/>
    <w:rsid w:val="00581A34"/>
    <w:rsid w:val="0058265E"/>
    <w:rsid w:val="00585D5A"/>
    <w:rsid w:val="0058707E"/>
    <w:rsid w:val="00590E9C"/>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15FE9"/>
    <w:rsid w:val="00621A6B"/>
    <w:rsid w:val="0062608D"/>
    <w:rsid w:val="00627A0C"/>
    <w:rsid w:val="00631E22"/>
    <w:rsid w:val="00631FAA"/>
    <w:rsid w:val="0063330B"/>
    <w:rsid w:val="006355A8"/>
    <w:rsid w:val="0063787C"/>
    <w:rsid w:val="00642434"/>
    <w:rsid w:val="006517EE"/>
    <w:rsid w:val="0065356C"/>
    <w:rsid w:val="006577B3"/>
    <w:rsid w:val="00663546"/>
    <w:rsid w:val="00677A48"/>
    <w:rsid w:val="0068067A"/>
    <w:rsid w:val="00680787"/>
    <w:rsid w:val="00683001"/>
    <w:rsid w:val="0068627B"/>
    <w:rsid w:val="00687E3F"/>
    <w:rsid w:val="006906BB"/>
    <w:rsid w:val="006945BC"/>
    <w:rsid w:val="00695662"/>
    <w:rsid w:val="00697145"/>
    <w:rsid w:val="006A0323"/>
    <w:rsid w:val="006A5AFE"/>
    <w:rsid w:val="006B2FBD"/>
    <w:rsid w:val="006B57B3"/>
    <w:rsid w:val="006C4506"/>
    <w:rsid w:val="006C5BB5"/>
    <w:rsid w:val="006C63E1"/>
    <w:rsid w:val="006C66DB"/>
    <w:rsid w:val="006D3B50"/>
    <w:rsid w:val="006D416D"/>
    <w:rsid w:val="006D4602"/>
    <w:rsid w:val="006F1934"/>
    <w:rsid w:val="006F4A38"/>
    <w:rsid w:val="006F7006"/>
    <w:rsid w:val="006F7E34"/>
    <w:rsid w:val="007007A2"/>
    <w:rsid w:val="00703999"/>
    <w:rsid w:val="00712E91"/>
    <w:rsid w:val="007173EC"/>
    <w:rsid w:val="00724425"/>
    <w:rsid w:val="00752C06"/>
    <w:rsid w:val="007566D9"/>
    <w:rsid w:val="007639DE"/>
    <w:rsid w:val="00766DA9"/>
    <w:rsid w:val="00767FD4"/>
    <w:rsid w:val="00776173"/>
    <w:rsid w:val="00781B08"/>
    <w:rsid w:val="00786345"/>
    <w:rsid w:val="00786A5B"/>
    <w:rsid w:val="0079090B"/>
    <w:rsid w:val="0079166E"/>
    <w:rsid w:val="00793BE1"/>
    <w:rsid w:val="007964FD"/>
    <w:rsid w:val="00797D9B"/>
    <w:rsid w:val="007A0641"/>
    <w:rsid w:val="007A5193"/>
    <w:rsid w:val="007B40F0"/>
    <w:rsid w:val="007B5633"/>
    <w:rsid w:val="007C2555"/>
    <w:rsid w:val="007C2D5E"/>
    <w:rsid w:val="007E424E"/>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551C6"/>
    <w:rsid w:val="0086047A"/>
    <w:rsid w:val="008604DC"/>
    <w:rsid w:val="008638AF"/>
    <w:rsid w:val="00866001"/>
    <w:rsid w:val="008734DE"/>
    <w:rsid w:val="00873A6F"/>
    <w:rsid w:val="00892679"/>
    <w:rsid w:val="00893964"/>
    <w:rsid w:val="008A7482"/>
    <w:rsid w:val="008B4F2A"/>
    <w:rsid w:val="008B60D6"/>
    <w:rsid w:val="008C2DAE"/>
    <w:rsid w:val="008C4EE2"/>
    <w:rsid w:val="008C7167"/>
    <w:rsid w:val="008D15D0"/>
    <w:rsid w:val="008D4EE4"/>
    <w:rsid w:val="008E3820"/>
    <w:rsid w:val="008F4D09"/>
    <w:rsid w:val="009055C5"/>
    <w:rsid w:val="00913CEB"/>
    <w:rsid w:val="00917975"/>
    <w:rsid w:val="00926B85"/>
    <w:rsid w:val="00926F78"/>
    <w:rsid w:val="009324C5"/>
    <w:rsid w:val="0093331A"/>
    <w:rsid w:val="00933D2B"/>
    <w:rsid w:val="00963187"/>
    <w:rsid w:val="00967123"/>
    <w:rsid w:val="00971403"/>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AF5AE7"/>
    <w:rsid w:val="00B03957"/>
    <w:rsid w:val="00B03AF6"/>
    <w:rsid w:val="00B05026"/>
    <w:rsid w:val="00B168E1"/>
    <w:rsid w:val="00B21843"/>
    <w:rsid w:val="00B22074"/>
    <w:rsid w:val="00B23525"/>
    <w:rsid w:val="00B315C7"/>
    <w:rsid w:val="00B37C9F"/>
    <w:rsid w:val="00B40A74"/>
    <w:rsid w:val="00B40CC0"/>
    <w:rsid w:val="00B4284D"/>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3BBC"/>
    <w:rsid w:val="00B95CF9"/>
    <w:rsid w:val="00B9632B"/>
    <w:rsid w:val="00BA2520"/>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34D11"/>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97E2E"/>
    <w:rsid w:val="00CA1303"/>
    <w:rsid w:val="00CA59DA"/>
    <w:rsid w:val="00CA7851"/>
    <w:rsid w:val="00CB215D"/>
    <w:rsid w:val="00CB7FE6"/>
    <w:rsid w:val="00CC1628"/>
    <w:rsid w:val="00CC4EC7"/>
    <w:rsid w:val="00CD0A35"/>
    <w:rsid w:val="00CD10D4"/>
    <w:rsid w:val="00CD2E58"/>
    <w:rsid w:val="00CD313B"/>
    <w:rsid w:val="00CD3FB3"/>
    <w:rsid w:val="00CD686B"/>
    <w:rsid w:val="00CE1E11"/>
    <w:rsid w:val="00CE43F9"/>
    <w:rsid w:val="00CE48D0"/>
    <w:rsid w:val="00CE6BFB"/>
    <w:rsid w:val="00CF3EF7"/>
    <w:rsid w:val="00D00999"/>
    <w:rsid w:val="00D010DC"/>
    <w:rsid w:val="00D01A63"/>
    <w:rsid w:val="00D026DB"/>
    <w:rsid w:val="00D13A69"/>
    <w:rsid w:val="00D17D5D"/>
    <w:rsid w:val="00D17FF7"/>
    <w:rsid w:val="00D222C2"/>
    <w:rsid w:val="00D22F51"/>
    <w:rsid w:val="00D23604"/>
    <w:rsid w:val="00D302B6"/>
    <w:rsid w:val="00D32107"/>
    <w:rsid w:val="00D33E1A"/>
    <w:rsid w:val="00D366E7"/>
    <w:rsid w:val="00D427FE"/>
    <w:rsid w:val="00D44D72"/>
    <w:rsid w:val="00D47D3C"/>
    <w:rsid w:val="00D52B56"/>
    <w:rsid w:val="00D55B52"/>
    <w:rsid w:val="00D560E5"/>
    <w:rsid w:val="00D60020"/>
    <w:rsid w:val="00D61195"/>
    <w:rsid w:val="00D65497"/>
    <w:rsid w:val="00D66265"/>
    <w:rsid w:val="00D7142C"/>
    <w:rsid w:val="00D7585D"/>
    <w:rsid w:val="00D82413"/>
    <w:rsid w:val="00D84072"/>
    <w:rsid w:val="00D86279"/>
    <w:rsid w:val="00D8708F"/>
    <w:rsid w:val="00D921C1"/>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2FA2"/>
    <w:rsid w:val="00E053B7"/>
    <w:rsid w:val="00E117D1"/>
    <w:rsid w:val="00E13866"/>
    <w:rsid w:val="00E17F6D"/>
    <w:rsid w:val="00E31FC8"/>
    <w:rsid w:val="00E34BDB"/>
    <w:rsid w:val="00E363F7"/>
    <w:rsid w:val="00E3776A"/>
    <w:rsid w:val="00E41032"/>
    <w:rsid w:val="00E5077A"/>
    <w:rsid w:val="00E5147D"/>
    <w:rsid w:val="00E52011"/>
    <w:rsid w:val="00E521DF"/>
    <w:rsid w:val="00E55AB0"/>
    <w:rsid w:val="00E62047"/>
    <w:rsid w:val="00E624D0"/>
    <w:rsid w:val="00E70ED2"/>
    <w:rsid w:val="00E73181"/>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41C2D"/>
    <w:rsid w:val="00F534E6"/>
    <w:rsid w:val="00F565AD"/>
    <w:rsid w:val="00F61E89"/>
    <w:rsid w:val="00F72DD2"/>
    <w:rsid w:val="00F776D4"/>
    <w:rsid w:val="00F80215"/>
    <w:rsid w:val="00F81F48"/>
    <w:rsid w:val="00F86601"/>
    <w:rsid w:val="00F91028"/>
    <w:rsid w:val="00F91376"/>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 w:val="00FF6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4DBEA08C-2CA0-4B3F-B7B0-4E414CA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 w:type="character" w:customStyle="1" w:styleId="Heading1Char">
    <w:name w:val="Heading 1 Char"/>
    <w:basedOn w:val="DefaultParagraphFont"/>
    <w:link w:val="Heading1"/>
    <w:uiPriority w:val="9"/>
    <w:rsid w:val="007E424E"/>
    <w:rPr>
      <w:rFonts w:ascii="Times New Roman" w:eastAsia="Times New Roman" w:hAnsi="Times New Roman" w:cs="Times New Roman"/>
      <w:b/>
      <w:bCs/>
      <w:kern w:val="36"/>
      <w:sz w:val="48"/>
      <w:szCs w:val="48"/>
    </w:rPr>
  </w:style>
  <w:style w:type="paragraph" w:styleId="NoSpacing">
    <w:name w:val="No Spacing"/>
    <w:basedOn w:val="Normal"/>
    <w:uiPriority w:val="1"/>
    <w:qFormat/>
    <w:rsid w:val="008B4F2A"/>
    <w:pPr>
      <w:spacing w:after="0" w:line="240" w:lineRule="auto"/>
    </w:pPr>
    <w:rPr>
      <w:rFonts w:ascii="Garamond"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175923081">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D499-5F09-4E6E-B50D-947FD77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STODDARD, MARK</cp:lastModifiedBy>
  <cp:revision>2</cp:revision>
  <dcterms:created xsi:type="dcterms:W3CDTF">2019-07-30T16:24:00Z</dcterms:created>
  <dcterms:modified xsi:type="dcterms:W3CDTF">2019-07-30T16:24:00Z</dcterms:modified>
</cp:coreProperties>
</file>