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6CD074D" w:rsidR="000B0B9B" w:rsidRDefault="007C24B1">
      <w:pPr>
        <w:tabs>
          <w:tab w:val="left" w:pos="360"/>
          <w:tab w:val="left" w:pos="720"/>
          <w:tab w:val="left" w:pos="1080"/>
          <w:tab w:val="left" w:pos="1440"/>
          <w:tab w:val="left" w:pos="1800"/>
          <w:tab w:val="left" w:pos="2160"/>
          <w:tab w:val="left" w:pos="2520"/>
          <w:tab w:val="left" w:pos="2880"/>
        </w:tabs>
        <w:rPr>
          <w:rFonts w:ascii="Arial" w:eastAsia="Arial" w:hAnsi="Arial" w:cs="Arial"/>
          <w:b/>
          <w:sz w:val="24"/>
          <w:szCs w:val="24"/>
        </w:rPr>
      </w:pPr>
      <w:r>
        <w:rPr>
          <w:rFonts w:ascii="Arial" w:eastAsia="Arial" w:hAnsi="Arial" w:cs="Arial"/>
          <w:b/>
          <w:sz w:val="24"/>
          <w:szCs w:val="24"/>
        </w:rPr>
        <w:t xml:space="preserve">NSC Technical Subcommittee Call Minutes – </w:t>
      </w:r>
      <w:r w:rsidR="0023233C">
        <w:rPr>
          <w:rFonts w:ascii="Arial" w:eastAsia="Arial" w:hAnsi="Arial" w:cs="Arial"/>
          <w:b/>
          <w:sz w:val="24"/>
          <w:szCs w:val="24"/>
        </w:rPr>
        <w:t>Ju</w:t>
      </w:r>
      <w:r w:rsidR="007B1BE6">
        <w:rPr>
          <w:rFonts w:ascii="Arial" w:eastAsia="Arial" w:hAnsi="Arial" w:cs="Arial"/>
          <w:b/>
          <w:sz w:val="24"/>
          <w:szCs w:val="24"/>
        </w:rPr>
        <w:t>ly</w:t>
      </w:r>
      <w:r w:rsidR="0023233C">
        <w:rPr>
          <w:rFonts w:ascii="Arial" w:eastAsia="Arial" w:hAnsi="Arial" w:cs="Arial"/>
          <w:b/>
          <w:sz w:val="24"/>
          <w:szCs w:val="24"/>
        </w:rPr>
        <w:t xml:space="preserve"> </w:t>
      </w:r>
      <w:r w:rsidR="007B1BE6">
        <w:rPr>
          <w:rFonts w:ascii="Arial" w:eastAsia="Arial" w:hAnsi="Arial" w:cs="Arial"/>
          <w:b/>
          <w:sz w:val="24"/>
          <w:szCs w:val="24"/>
        </w:rPr>
        <w:t>2</w:t>
      </w:r>
      <w:r w:rsidR="00411F3A">
        <w:rPr>
          <w:rFonts w:ascii="Arial" w:eastAsia="Arial" w:hAnsi="Arial" w:cs="Arial"/>
          <w:b/>
          <w:sz w:val="24"/>
          <w:szCs w:val="24"/>
        </w:rPr>
        <w:t>1</w:t>
      </w:r>
      <w:r w:rsidR="003C4643">
        <w:rPr>
          <w:rFonts w:ascii="Arial" w:eastAsia="Arial" w:hAnsi="Arial" w:cs="Arial"/>
          <w:b/>
          <w:sz w:val="24"/>
          <w:szCs w:val="24"/>
        </w:rPr>
        <w:t>, 2020</w:t>
      </w:r>
      <w:r>
        <w:rPr>
          <w:rFonts w:ascii="Arial" w:eastAsia="Arial" w:hAnsi="Arial" w:cs="Arial"/>
          <w:b/>
          <w:sz w:val="24"/>
          <w:szCs w:val="24"/>
        </w:rPr>
        <w:t xml:space="preserve"> </w:t>
      </w:r>
    </w:p>
    <w:p w14:paraId="00000002" w14:textId="77777777" w:rsidR="000B0B9B" w:rsidRDefault="007C24B1">
      <w:pPr>
        <w:tabs>
          <w:tab w:val="left" w:pos="360"/>
          <w:tab w:val="left" w:pos="720"/>
          <w:tab w:val="left" w:pos="1080"/>
          <w:tab w:val="left" w:pos="1440"/>
          <w:tab w:val="left" w:pos="1800"/>
          <w:tab w:val="left" w:pos="2160"/>
          <w:tab w:val="left" w:pos="2520"/>
          <w:tab w:val="left" w:pos="2880"/>
        </w:tabs>
        <w:rPr>
          <w:rFonts w:ascii="Arial" w:eastAsia="Arial" w:hAnsi="Arial" w:cs="Arial"/>
          <w:b/>
          <w:sz w:val="24"/>
          <w:szCs w:val="24"/>
        </w:rPr>
      </w:pPr>
      <w:r>
        <w:rPr>
          <w:rFonts w:ascii="Arial" w:eastAsia="Arial" w:hAnsi="Arial" w:cs="Arial"/>
          <w:b/>
          <w:sz w:val="24"/>
          <w:szCs w:val="24"/>
        </w:rPr>
        <w:t>Participation [by regions]:</w:t>
      </w:r>
    </w:p>
    <w:p w14:paraId="7A7E6FAB" w14:textId="509E8D83" w:rsidR="003621BA" w:rsidRDefault="003621BA">
      <w:pPr>
        <w:tabs>
          <w:tab w:val="left" w:pos="360"/>
          <w:tab w:val="left" w:pos="720"/>
          <w:tab w:val="left" w:pos="1080"/>
          <w:tab w:val="left" w:pos="1440"/>
          <w:tab w:val="left" w:pos="1800"/>
          <w:tab w:val="left" w:pos="2160"/>
          <w:tab w:val="left" w:pos="2520"/>
          <w:tab w:val="left" w:pos="2880"/>
        </w:tabs>
        <w:spacing w:after="0" w:line="240" w:lineRule="auto"/>
        <w:rPr>
          <w:rFonts w:ascii="Arial" w:eastAsia="Arial" w:hAnsi="Arial" w:cs="Arial"/>
          <w:sz w:val="24"/>
          <w:szCs w:val="24"/>
        </w:rPr>
      </w:pPr>
      <w:bookmarkStart w:id="0" w:name="30j0zll" w:colFirst="0" w:colLast="0"/>
      <w:bookmarkStart w:id="1" w:name="1fob9te" w:colFirst="0" w:colLast="0"/>
      <w:bookmarkStart w:id="2" w:name="3znysh7" w:colFirst="0" w:colLast="0"/>
      <w:bookmarkStart w:id="3" w:name="gjdgxs" w:colFirst="0" w:colLast="0"/>
      <w:bookmarkEnd w:id="0"/>
      <w:bookmarkEnd w:id="1"/>
      <w:bookmarkEnd w:id="2"/>
      <w:bookmarkEnd w:id="3"/>
      <w:r>
        <w:rPr>
          <w:rFonts w:ascii="Arial" w:eastAsia="Arial" w:hAnsi="Arial" w:cs="Arial"/>
          <w:sz w:val="24"/>
          <w:szCs w:val="24"/>
        </w:rPr>
        <w:t>2:</w:t>
      </w:r>
      <w:r>
        <w:rPr>
          <w:rFonts w:ascii="Arial" w:eastAsia="Arial" w:hAnsi="Arial" w:cs="Arial"/>
          <w:sz w:val="24"/>
          <w:szCs w:val="24"/>
        </w:rPr>
        <w:tab/>
        <w:t xml:space="preserve">Harry Ching - </w:t>
      </w:r>
      <w:r w:rsidRPr="003621BA">
        <w:rPr>
          <w:rFonts w:ascii="Arial" w:eastAsia="Arial" w:hAnsi="Arial" w:cs="Arial"/>
          <w:b/>
          <w:bCs/>
          <w:sz w:val="24"/>
          <w:szCs w:val="24"/>
        </w:rPr>
        <w:t>NY</w:t>
      </w:r>
    </w:p>
    <w:p w14:paraId="00000005" w14:textId="5F1D1A15" w:rsidR="000B0B9B" w:rsidRDefault="007C24B1">
      <w:pPr>
        <w:tabs>
          <w:tab w:val="left" w:pos="360"/>
          <w:tab w:val="left" w:pos="720"/>
          <w:tab w:val="left" w:pos="1080"/>
          <w:tab w:val="left" w:pos="1440"/>
          <w:tab w:val="left" w:pos="1800"/>
          <w:tab w:val="left" w:pos="2160"/>
          <w:tab w:val="left" w:pos="2520"/>
          <w:tab w:val="left" w:pos="2880"/>
        </w:tabs>
        <w:spacing w:after="0" w:line="240" w:lineRule="auto"/>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r>
      <w:r w:rsidR="0056263C">
        <w:rPr>
          <w:rFonts w:ascii="Arial" w:eastAsia="Arial" w:hAnsi="Arial" w:cs="Arial"/>
          <w:sz w:val="24"/>
          <w:szCs w:val="24"/>
        </w:rPr>
        <w:t>Lee Ann Briggs</w:t>
      </w:r>
      <w:r w:rsidR="00D956CF">
        <w:rPr>
          <w:rFonts w:ascii="Arial" w:eastAsia="Arial" w:hAnsi="Arial" w:cs="Arial"/>
          <w:sz w:val="24"/>
          <w:szCs w:val="24"/>
        </w:rPr>
        <w:t xml:space="preserve"> &amp; Nancy Herb</w:t>
      </w:r>
      <w:r w:rsidR="00737489">
        <w:rPr>
          <w:rFonts w:ascii="Arial" w:eastAsia="Arial" w:hAnsi="Arial" w:cs="Arial"/>
          <w:sz w:val="24"/>
          <w:szCs w:val="24"/>
        </w:rPr>
        <w:t xml:space="preserve"> </w:t>
      </w:r>
      <w:r>
        <w:rPr>
          <w:rFonts w:ascii="Arial" w:eastAsia="Arial" w:hAnsi="Arial" w:cs="Arial"/>
          <w:b/>
          <w:sz w:val="24"/>
          <w:szCs w:val="24"/>
        </w:rPr>
        <w:t>– PA</w:t>
      </w:r>
      <w:r>
        <w:rPr>
          <w:rFonts w:ascii="Arial" w:eastAsia="Arial" w:hAnsi="Arial" w:cs="Arial"/>
          <w:sz w:val="24"/>
          <w:szCs w:val="24"/>
        </w:rPr>
        <w:t xml:space="preserve"> </w:t>
      </w:r>
    </w:p>
    <w:p w14:paraId="0F407721" w14:textId="284FBCD6" w:rsidR="00C56C81" w:rsidRPr="00FF3E85" w:rsidRDefault="00C56C81">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bCs/>
          <w:sz w:val="24"/>
          <w:szCs w:val="24"/>
        </w:rPr>
      </w:pPr>
      <w:r>
        <w:rPr>
          <w:rFonts w:ascii="Arial" w:eastAsia="Arial" w:hAnsi="Arial" w:cs="Arial"/>
          <w:sz w:val="24"/>
          <w:szCs w:val="24"/>
        </w:rPr>
        <w:t>4:</w:t>
      </w:r>
      <w:r>
        <w:rPr>
          <w:rFonts w:ascii="Arial" w:eastAsia="Arial" w:hAnsi="Arial" w:cs="Arial"/>
          <w:sz w:val="24"/>
          <w:szCs w:val="24"/>
        </w:rPr>
        <w:tab/>
      </w:r>
      <w:r w:rsidR="009C1497">
        <w:rPr>
          <w:rFonts w:ascii="Arial" w:eastAsia="Arial" w:hAnsi="Arial" w:cs="Arial"/>
          <w:sz w:val="24"/>
          <w:szCs w:val="24"/>
        </w:rPr>
        <w:t xml:space="preserve">Melissa </w:t>
      </w:r>
      <w:r w:rsidR="00B63486">
        <w:rPr>
          <w:rFonts w:ascii="Arial" w:eastAsia="Arial" w:hAnsi="Arial" w:cs="Arial"/>
          <w:sz w:val="24"/>
          <w:szCs w:val="24"/>
        </w:rPr>
        <w:t>McGee-</w:t>
      </w:r>
      <w:r w:rsidR="009C1497">
        <w:rPr>
          <w:rFonts w:ascii="Arial" w:eastAsia="Arial" w:hAnsi="Arial" w:cs="Arial"/>
          <w:sz w:val="24"/>
          <w:szCs w:val="24"/>
        </w:rPr>
        <w:t>Collier</w:t>
      </w:r>
      <w:r w:rsidR="00B63486">
        <w:rPr>
          <w:rFonts w:ascii="Arial" w:eastAsia="Arial" w:hAnsi="Arial" w:cs="Arial"/>
          <w:sz w:val="24"/>
          <w:szCs w:val="24"/>
        </w:rPr>
        <w:t xml:space="preserve"> &amp; Tracy Moore- Thomas</w:t>
      </w:r>
      <w:r w:rsidR="00D90E1A">
        <w:rPr>
          <w:rFonts w:ascii="Arial" w:eastAsia="Arial" w:hAnsi="Arial" w:cs="Arial"/>
          <w:sz w:val="24"/>
          <w:szCs w:val="24"/>
        </w:rPr>
        <w:t xml:space="preserve"> – </w:t>
      </w:r>
      <w:r w:rsidR="00D90E1A" w:rsidRPr="00D90E1A">
        <w:rPr>
          <w:rFonts w:ascii="Arial" w:eastAsia="Arial" w:hAnsi="Arial" w:cs="Arial"/>
          <w:b/>
          <w:bCs/>
          <w:sz w:val="24"/>
          <w:szCs w:val="24"/>
        </w:rPr>
        <w:t>MS</w:t>
      </w:r>
      <w:r w:rsidR="00D90E1A">
        <w:rPr>
          <w:rFonts w:ascii="Arial" w:eastAsia="Arial" w:hAnsi="Arial" w:cs="Arial"/>
          <w:sz w:val="24"/>
          <w:szCs w:val="24"/>
        </w:rPr>
        <w:t xml:space="preserve">; </w:t>
      </w:r>
      <w:r>
        <w:rPr>
          <w:rFonts w:ascii="Arial" w:eastAsia="Arial" w:hAnsi="Arial" w:cs="Arial"/>
          <w:sz w:val="24"/>
          <w:szCs w:val="24"/>
        </w:rPr>
        <w:t xml:space="preserve">Donovan Grimwood– </w:t>
      </w:r>
      <w:r w:rsidRPr="00C56C81">
        <w:rPr>
          <w:rFonts w:ascii="Arial" w:eastAsia="Arial" w:hAnsi="Arial" w:cs="Arial"/>
          <w:b/>
          <w:sz w:val="24"/>
          <w:szCs w:val="24"/>
        </w:rPr>
        <w:t>TN</w:t>
      </w:r>
      <w:r w:rsidR="00C14C44" w:rsidRPr="00C14C44">
        <w:rPr>
          <w:rFonts w:ascii="Arial" w:eastAsia="Arial" w:hAnsi="Arial" w:cs="Arial"/>
          <w:sz w:val="24"/>
          <w:szCs w:val="24"/>
        </w:rPr>
        <w:t>;</w:t>
      </w:r>
      <w:r w:rsidRPr="00C56C81">
        <w:rPr>
          <w:rFonts w:ascii="Arial" w:eastAsia="Arial" w:hAnsi="Arial" w:cs="Arial"/>
          <w:sz w:val="24"/>
          <w:szCs w:val="24"/>
        </w:rPr>
        <w:t xml:space="preserve"> Tony Pendola </w:t>
      </w:r>
      <w:r w:rsidR="00C14C44">
        <w:rPr>
          <w:rFonts w:ascii="Arial" w:eastAsia="Arial" w:hAnsi="Arial" w:cs="Arial"/>
          <w:sz w:val="24"/>
          <w:szCs w:val="24"/>
        </w:rPr>
        <w:t>–</w:t>
      </w:r>
      <w:r w:rsidRPr="00C56C81">
        <w:rPr>
          <w:rFonts w:ascii="Arial" w:eastAsia="Arial" w:hAnsi="Arial" w:cs="Arial"/>
          <w:sz w:val="24"/>
          <w:szCs w:val="24"/>
        </w:rPr>
        <w:t xml:space="preserve"> </w:t>
      </w:r>
      <w:r>
        <w:rPr>
          <w:rFonts w:ascii="Arial" w:eastAsia="Arial" w:hAnsi="Arial" w:cs="Arial"/>
          <w:b/>
          <w:sz w:val="24"/>
          <w:szCs w:val="24"/>
        </w:rPr>
        <w:t>NC</w:t>
      </w:r>
    </w:p>
    <w:p w14:paraId="782221D1" w14:textId="26D916DA" w:rsidR="00F32F69" w:rsidRDefault="007C24B1" w:rsidP="000E522E">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r>
      <w:r w:rsidR="004E5899">
        <w:rPr>
          <w:rFonts w:ascii="Arial" w:eastAsia="Arial" w:hAnsi="Arial" w:cs="Arial"/>
          <w:sz w:val="24"/>
          <w:szCs w:val="24"/>
        </w:rPr>
        <w:t>Debra Jacobson</w:t>
      </w:r>
      <w:r w:rsidR="00DA49A6">
        <w:rPr>
          <w:rFonts w:ascii="Arial" w:eastAsia="Arial" w:hAnsi="Arial" w:cs="Arial"/>
          <w:sz w:val="24"/>
          <w:szCs w:val="24"/>
        </w:rPr>
        <w:t xml:space="preserve"> – </w:t>
      </w:r>
      <w:r w:rsidR="00DA49A6" w:rsidRPr="00DA49A6">
        <w:rPr>
          <w:rFonts w:ascii="Arial" w:eastAsia="Arial" w:hAnsi="Arial" w:cs="Arial"/>
          <w:b/>
          <w:bCs/>
          <w:sz w:val="24"/>
          <w:szCs w:val="24"/>
        </w:rPr>
        <w:t>IL</w:t>
      </w:r>
      <w:r w:rsidR="00DA49A6">
        <w:rPr>
          <w:rFonts w:ascii="Arial" w:eastAsia="Arial" w:hAnsi="Arial" w:cs="Arial"/>
          <w:sz w:val="24"/>
          <w:szCs w:val="24"/>
        </w:rPr>
        <w:t xml:space="preserve">; </w:t>
      </w:r>
      <w:r w:rsidR="0023233C">
        <w:rPr>
          <w:rFonts w:ascii="Arial" w:eastAsia="Arial" w:hAnsi="Arial" w:cs="Arial"/>
          <w:sz w:val="24"/>
          <w:szCs w:val="24"/>
        </w:rPr>
        <w:t xml:space="preserve">Lisa </w:t>
      </w:r>
      <w:proofErr w:type="spellStart"/>
      <w:r w:rsidR="0023233C">
        <w:rPr>
          <w:rFonts w:ascii="Arial" w:eastAsia="Arial" w:hAnsi="Arial" w:cs="Arial"/>
          <w:sz w:val="24"/>
          <w:szCs w:val="24"/>
        </w:rPr>
        <w:t>Ashenbrenner</w:t>
      </w:r>
      <w:proofErr w:type="spellEnd"/>
      <w:r w:rsidR="00E41A6C">
        <w:rPr>
          <w:rFonts w:ascii="Arial" w:eastAsia="Arial" w:hAnsi="Arial" w:cs="Arial"/>
          <w:sz w:val="24"/>
          <w:szCs w:val="24"/>
        </w:rPr>
        <w:t xml:space="preserve"> </w:t>
      </w:r>
      <w:r w:rsidR="0023233C">
        <w:rPr>
          <w:rFonts w:ascii="Arial" w:eastAsia="Arial" w:hAnsi="Arial" w:cs="Arial"/>
          <w:sz w:val="24"/>
          <w:szCs w:val="24"/>
        </w:rPr>
        <w:t>Hunt</w:t>
      </w:r>
      <w:r w:rsidR="001F727F">
        <w:rPr>
          <w:rFonts w:ascii="Arial" w:eastAsia="Arial" w:hAnsi="Arial" w:cs="Arial"/>
          <w:sz w:val="24"/>
          <w:szCs w:val="24"/>
        </w:rPr>
        <w:t>, Renee Bashel</w:t>
      </w:r>
      <w:r w:rsidR="0064757E">
        <w:rPr>
          <w:rFonts w:ascii="Arial" w:eastAsia="Arial" w:hAnsi="Arial" w:cs="Arial"/>
          <w:sz w:val="24"/>
          <w:szCs w:val="24"/>
        </w:rPr>
        <w:t xml:space="preserve"> &amp; Jennifer Feyerherm</w:t>
      </w:r>
      <w:r>
        <w:rPr>
          <w:rFonts w:ascii="Arial" w:eastAsia="Arial" w:hAnsi="Arial" w:cs="Arial"/>
          <w:sz w:val="24"/>
          <w:szCs w:val="24"/>
        </w:rPr>
        <w:t xml:space="preserve"> – </w:t>
      </w:r>
      <w:r>
        <w:rPr>
          <w:rFonts w:ascii="Arial" w:eastAsia="Arial" w:hAnsi="Arial" w:cs="Arial"/>
          <w:b/>
          <w:sz w:val="24"/>
          <w:szCs w:val="24"/>
        </w:rPr>
        <w:t>WI</w:t>
      </w:r>
      <w:r>
        <w:rPr>
          <w:rFonts w:ascii="Arial" w:eastAsia="Arial" w:hAnsi="Arial" w:cs="Arial"/>
          <w:sz w:val="24"/>
          <w:szCs w:val="24"/>
        </w:rPr>
        <w:t xml:space="preserve">; Jenifer Dixon – </w:t>
      </w:r>
      <w:r>
        <w:rPr>
          <w:rFonts w:ascii="Arial" w:eastAsia="Arial" w:hAnsi="Arial" w:cs="Arial"/>
          <w:b/>
          <w:sz w:val="24"/>
          <w:szCs w:val="24"/>
        </w:rPr>
        <w:t>MI</w:t>
      </w:r>
      <w:r w:rsidR="0056263C" w:rsidRPr="0056263C">
        <w:rPr>
          <w:rFonts w:ascii="Arial" w:eastAsia="Arial" w:hAnsi="Arial" w:cs="Arial"/>
          <w:sz w:val="24"/>
          <w:szCs w:val="24"/>
        </w:rPr>
        <w:t xml:space="preserve">; </w:t>
      </w:r>
      <w:r w:rsidR="00F32F69">
        <w:rPr>
          <w:rFonts w:ascii="Arial" w:eastAsia="Arial" w:hAnsi="Arial" w:cs="Arial"/>
          <w:sz w:val="24"/>
          <w:szCs w:val="24"/>
        </w:rPr>
        <w:t>Emily Ohde</w:t>
      </w:r>
      <w:r w:rsidR="006F48A6">
        <w:rPr>
          <w:rFonts w:ascii="Arial" w:eastAsia="Arial" w:hAnsi="Arial" w:cs="Arial"/>
          <w:sz w:val="24"/>
          <w:szCs w:val="24"/>
        </w:rPr>
        <w:t>, Mike Nelson, Jennifer Theodore</w:t>
      </w:r>
      <w:r w:rsidR="00411F3A">
        <w:rPr>
          <w:rFonts w:ascii="Arial" w:eastAsia="Arial" w:hAnsi="Arial" w:cs="Arial"/>
          <w:sz w:val="24"/>
          <w:szCs w:val="24"/>
        </w:rPr>
        <w:t xml:space="preserve"> </w:t>
      </w:r>
      <w:r w:rsidR="0056263C" w:rsidRPr="0056263C">
        <w:rPr>
          <w:rFonts w:ascii="Arial" w:eastAsia="Arial" w:hAnsi="Arial" w:cs="Arial"/>
          <w:sz w:val="24"/>
          <w:szCs w:val="24"/>
        </w:rPr>
        <w:t>-</w:t>
      </w:r>
      <w:r w:rsidR="0056263C">
        <w:rPr>
          <w:rFonts w:ascii="Arial" w:eastAsia="Arial" w:hAnsi="Arial" w:cs="Arial"/>
          <w:b/>
          <w:sz w:val="24"/>
          <w:szCs w:val="24"/>
        </w:rPr>
        <w:t xml:space="preserve"> MN</w:t>
      </w:r>
      <w:r w:rsidR="00C56C81">
        <w:rPr>
          <w:rFonts w:ascii="Arial" w:eastAsia="Arial" w:hAnsi="Arial" w:cs="Arial"/>
          <w:sz w:val="24"/>
          <w:szCs w:val="24"/>
        </w:rPr>
        <w:t xml:space="preserve"> and</w:t>
      </w:r>
      <w:r>
        <w:rPr>
          <w:rFonts w:ascii="Arial" w:eastAsia="Arial" w:hAnsi="Arial" w:cs="Arial"/>
          <w:sz w:val="24"/>
          <w:szCs w:val="24"/>
        </w:rPr>
        <w:t xml:space="preserve"> Mark Stoddard</w:t>
      </w:r>
      <w:r w:rsidR="00411F3A">
        <w:rPr>
          <w:rFonts w:ascii="Arial" w:eastAsia="Arial" w:hAnsi="Arial" w:cs="Arial"/>
          <w:sz w:val="24"/>
          <w:szCs w:val="24"/>
        </w:rPr>
        <w:t xml:space="preserve"> </w:t>
      </w:r>
      <w:r>
        <w:rPr>
          <w:rFonts w:ascii="Arial" w:eastAsia="Arial" w:hAnsi="Arial" w:cs="Arial"/>
          <w:sz w:val="24"/>
          <w:szCs w:val="24"/>
        </w:rPr>
        <w:t xml:space="preserve">- </w:t>
      </w:r>
      <w:r>
        <w:rPr>
          <w:rFonts w:ascii="Arial" w:eastAsia="Arial" w:hAnsi="Arial" w:cs="Arial"/>
          <w:b/>
          <w:sz w:val="24"/>
          <w:szCs w:val="24"/>
        </w:rPr>
        <w:t>IN</w:t>
      </w:r>
    </w:p>
    <w:p w14:paraId="73D3DF5F" w14:textId="65DBDF44" w:rsidR="00A37BD9" w:rsidRDefault="00A37BD9">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t xml:space="preserve">Lloyd Kirk - </w:t>
      </w:r>
      <w:r w:rsidRPr="00A37BD9">
        <w:rPr>
          <w:rFonts w:ascii="Arial" w:eastAsia="Arial" w:hAnsi="Arial" w:cs="Arial"/>
          <w:b/>
          <w:sz w:val="24"/>
          <w:szCs w:val="24"/>
        </w:rPr>
        <w:t>OK</w:t>
      </w:r>
    </w:p>
    <w:p w14:paraId="00000008" w14:textId="0A149345" w:rsidR="000B0B9B" w:rsidRDefault="007C24B1">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sz w:val="24"/>
          <w:szCs w:val="24"/>
        </w:rPr>
      </w:pPr>
      <w:r>
        <w:rPr>
          <w:rFonts w:ascii="Arial" w:eastAsia="Arial" w:hAnsi="Arial" w:cs="Arial"/>
          <w:sz w:val="24"/>
          <w:szCs w:val="24"/>
        </w:rPr>
        <w:t>7:</w:t>
      </w:r>
      <w:r>
        <w:rPr>
          <w:rFonts w:ascii="Arial" w:eastAsia="Arial" w:hAnsi="Arial" w:cs="Arial"/>
          <w:sz w:val="24"/>
          <w:szCs w:val="24"/>
        </w:rPr>
        <w:tab/>
      </w:r>
      <w:r w:rsidR="00A91599">
        <w:rPr>
          <w:rFonts w:ascii="Arial" w:eastAsia="Arial" w:hAnsi="Arial" w:cs="Arial"/>
          <w:sz w:val="24"/>
          <w:szCs w:val="24"/>
        </w:rPr>
        <w:t>Allison Crowther</w:t>
      </w:r>
      <w:r w:rsidR="003B5BA3">
        <w:rPr>
          <w:rFonts w:ascii="Arial" w:eastAsia="Arial" w:hAnsi="Arial" w:cs="Arial"/>
          <w:sz w:val="24"/>
          <w:szCs w:val="24"/>
        </w:rPr>
        <w:t xml:space="preserve">, </w:t>
      </w:r>
      <w:r w:rsidR="000843D4">
        <w:rPr>
          <w:rFonts w:ascii="Arial" w:eastAsia="Arial" w:hAnsi="Arial" w:cs="Arial"/>
          <w:sz w:val="24"/>
          <w:szCs w:val="24"/>
        </w:rPr>
        <w:t xml:space="preserve">Leena Divakar, </w:t>
      </w:r>
      <w:r w:rsidR="003B5BA3">
        <w:rPr>
          <w:rFonts w:ascii="Arial" w:eastAsia="Arial" w:hAnsi="Arial" w:cs="Arial"/>
          <w:sz w:val="24"/>
          <w:szCs w:val="24"/>
        </w:rPr>
        <w:t>Lynelle Ladd</w:t>
      </w:r>
      <w:r w:rsidR="00A91599">
        <w:rPr>
          <w:rFonts w:ascii="Arial" w:eastAsia="Arial" w:hAnsi="Arial" w:cs="Arial"/>
          <w:sz w:val="24"/>
          <w:szCs w:val="24"/>
        </w:rPr>
        <w:t xml:space="preserve"> &amp; </w:t>
      </w:r>
      <w:r w:rsidR="00E41A6C">
        <w:rPr>
          <w:rFonts w:ascii="Arial" w:eastAsia="Arial" w:hAnsi="Arial" w:cs="Arial"/>
          <w:sz w:val="24"/>
          <w:szCs w:val="24"/>
        </w:rPr>
        <w:t>Nancy Larson</w:t>
      </w:r>
      <w:r w:rsidR="00737489">
        <w:rPr>
          <w:rFonts w:ascii="Arial" w:eastAsia="Arial" w:hAnsi="Arial" w:cs="Arial"/>
          <w:sz w:val="24"/>
          <w:szCs w:val="24"/>
        </w:rPr>
        <w:t xml:space="preserve"> </w:t>
      </w:r>
      <w:r>
        <w:rPr>
          <w:rFonts w:ascii="Arial" w:eastAsia="Arial" w:hAnsi="Arial" w:cs="Arial"/>
          <w:sz w:val="24"/>
          <w:szCs w:val="24"/>
        </w:rPr>
        <w:t xml:space="preserve">– </w:t>
      </w:r>
      <w:r>
        <w:rPr>
          <w:rFonts w:ascii="Arial" w:eastAsia="Arial" w:hAnsi="Arial" w:cs="Arial"/>
          <w:b/>
          <w:sz w:val="24"/>
          <w:szCs w:val="24"/>
        </w:rPr>
        <w:t>KS</w:t>
      </w:r>
      <w:r>
        <w:rPr>
          <w:rFonts w:ascii="Arial" w:eastAsia="Arial" w:hAnsi="Arial" w:cs="Arial"/>
          <w:sz w:val="24"/>
          <w:szCs w:val="24"/>
        </w:rPr>
        <w:t xml:space="preserve"> </w:t>
      </w:r>
      <w:r w:rsidR="00F32F69">
        <w:rPr>
          <w:rFonts w:ascii="Arial" w:eastAsia="Arial" w:hAnsi="Arial" w:cs="Arial"/>
          <w:sz w:val="24"/>
          <w:szCs w:val="24"/>
        </w:rPr>
        <w:t xml:space="preserve">and </w:t>
      </w:r>
      <w:r w:rsidR="00E41A6C">
        <w:rPr>
          <w:rFonts w:ascii="Arial" w:eastAsia="Arial" w:hAnsi="Arial" w:cs="Arial"/>
          <w:sz w:val="24"/>
          <w:szCs w:val="24"/>
        </w:rPr>
        <w:t>Christine Paulson</w:t>
      </w:r>
      <w:r w:rsidR="006C34D2">
        <w:rPr>
          <w:rFonts w:ascii="Arial" w:eastAsia="Arial" w:hAnsi="Arial" w:cs="Arial"/>
          <w:sz w:val="24"/>
          <w:szCs w:val="24"/>
        </w:rPr>
        <w:t xml:space="preserve"> &amp; Jennifer Wittenburg</w:t>
      </w:r>
      <w:r w:rsidR="00F32F69">
        <w:rPr>
          <w:rFonts w:ascii="Arial" w:eastAsia="Arial" w:hAnsi="Arial" w:cs="Arial"/>
          <w:sz w:val="24"/>
          <w:szCs w:val="24"/>
        </w:rPr>
        <w:t xml:space="preserve"> </w:t>
      </w:r>
      <w:r w:rsidR="00900082">
        <w:rPr>
          <w:rFonts w:ascii="Arial" w:eastAsia="Arial" w:hAnsi="Arial" w:cs="Arial"/>
          <w:sz w:val="24"/>
          <w:szCs w:val="24"/>
        </w:rPr>
        <w:t>–</w:t>
      </w:r>
      <w:r w:rsidR="00F32F69">
        <w:rPr>
          <w:rFonts w:ascii="Arial" w:eastAsia="Arial" w:hAnsi="Arial" w:cs="Arial"/>
          <w:sz w:val="24"/>
          <w:szCs w:val="24"/>
        </w:rPr>
        <w:t xml:space="preserve"> </w:t>
      </w:r>
      <w:r w:rsidR="00F32F69" w:rsidRPr="00F32F69">
        <w:rPr>
          <w:rFonts w:ascii="Arial" w:eastAsia="Arial" w:hAnsi="Arial" w:cs="Arial"/>
          <w:b/>
          <w:sz w:val="24"/>
          <w:szCs w:val="24"/>
        </w:rPr>
        <w:t>IA</w:t>
      </w:r>
    </w:p>
    <w:p w14:paraId="5262748A" w14:textId="63D643E7" w:rsidR="002334AD" w:rsidRDefault="002334AD">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sz w:val="24"/>
          <w:szCs w:val="24"/>
        </w:rPr>
      </w:pPr>
      <w:r w:rsidRPr="00752227">
        <w:rPr>
          <w:rFonts w:ascii="Arial" w:eastAsia="Arial" w:hAnsi="Arial" w:cs="Arial"/>
          <w:bCs/>
          <w:sz w:val="24"/>
          <w:szCs w:val="24"/>
        </w:rPr>
        <w:t>8:</w:t>
      </w:r>
      <w:r w:rsidRPr="00752227">
        <w:rPr>
          <w:rFonts w:ascii="Arial" w:eastAsia="Arial" w:hAnsi="Arial" w:cs="Arial"/>
          <w:bCs/>
          <w:sz w:val="24"/>
          <w:szCs w:val="24"/>
        </w:rPr>
        <w:tab/>
        <w:t>Eleanor Divver</w:t>
      </w:r>
      <w:r w:rsidR="00752227" w:rsidRPr="00752227">
        <w:rPr>
          <w:rFonts w:ascii="Arial" w:eastAsia="Arial" w:hAnsi="Arial" w:cs="Arial"/>
          <w:bCs/>
          <w:sz w:val="24"/>
          <w:szCs w:val="24"/>
        </w:rPr>
        <w:t xml:space="preserve"> -</w:t>
      </w:r>
      <w:r w:rsidR="00752227">
        <w:rPr>
          <w:rFonts w:ascii="Arial" w:eastAsia="Arial" w:hAnsi="Arial" w:cs="Arial"/>
          <w:b/>
          <w:sz w:val="24"/>
          <w:szCs w:val="24"/>
        </w:rPr>
        <w:t xml:space="preserve"> UT</w:t>
      </w:r>
    </w:p>
    <w:p w14:paraId="3942FDB6" w14:textId="029F2449" w:rsidR="00900082" w:rsidRDefault="00900082">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sz w:val="24"/>
          <w:szCs w:val="24"/>
        </w:rPr>
      </w:pPr>
      <w:r w:rsidRPr="00047914">
        <w:rPr>
          <w:rFonts w:ascii="Arial" w:eastAsia="Arial" w:hAnsi="Arial" w:cs="Arial"/>
          <w:bCs/>
          <w:sz w:val="24"/>
          <w:szCs w:val="24"/>
        </w:rPr>
        <w:t>9:</w:t>
      </w:r>
      <w:r w:rsidRPr="00047914">
        <w:rPr>
          <w:rFonts w:ascii="Arial" w:eastAsia="Arial" w:hAnsi="Arial" w:cs="Arial"/>
          <w:bCs/>
          <w:sz w:val="24"/>
          <w:szCs w:val="24"/>
        </w:rPr>
        <w:tab/>
        <w:t>Eric Florio -</w:t>
      </w:r>
      <w:r>
        <w:rPr>
          <w:rFonts w:ascii="Arial" w:eastAsia="Arial" w:hAnsi="Arial" w:cs="Arial"/>
          <w:b/>
          <w:sz w:val="24"/>
          <w:szCs w:val="24"/>
        </w:rPr>
        <w:t xml:space="preserve"> NV</w:t>
      </w:r>
    </w:p>
    <w:p w14:paraId="0000000A" w14:textId="57A294B1" w:rsidR="000B0B9B" w:rsidRDefault="00C56C81">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sz w:val="24"/>
          <w:szCs w:val="24"/>
        </w:rPr>
      </w:pPr>
      <w:r>
        <w:rPr>
          <w:rFonts w:ascii="Arial" w:eastAsia="Arial" w:hAnsi="Arial" w:cs="Arial"/>
          <w:sz w:val="24"/>
          <w:szCs w:val="24"/>
        </w:rPr>
        <w:t>10</w:t>
      </w:r>
      <w:r w:rsidR="007C24B1">
        <w:rPr>
          <w:rFonts w:ascii="Arial" w:eastAsia="Arial" w:hAnsi="Arial" w:cs="Arial"/>
          <w:sz w:val="24"/>
          <w:szCs w:val="24"/>
        </w:rPr>
        <w:t xml:space="preserve">: </w:t>
      </w:r>
      <w:r w:rsidR="00A91599">
        <w:rPr>
          <w:rFonts w:ascii="Arial" w:eastAsia="Arial" w:hAnsi="Arial" w:cs="Arial"/>
          <w:sz w:val="24"/>
          <w:szCs w:val="24"/>
        </w:rPr>
        <w:t>Belinda Breidenbach</w:t>
      </w:r>
      <w:r w:rsidR="007C24B1">
        <w:rPr>
          <w:rFonts w:ascii="Arial" w:eastAsia="Arial" w:hAnsi="Arial" w:cs="Arial"/>
          <w:sz w:val="24"/>
          <w:szCs w:val="24"/>
        </w:rPr>
        <w:t xml:space="preserve"> </w:t>
      </w:r>
      <w:r w:rsidR="00E41A6C">
        <w:rPr>
          <w:rFonts w:ascii="Arial" w:eastAsia="Arial" w:hAnsi="Arial" w:cs="Arial"/>
          <w:sz w:val="24"/>
          <w:szCs w:val="24"/>
        </w:rPr>
        <w:t>–</w:t>
      </w:r>
      <w:r w:rsidR="007C24B1">
        <w:rPr>
          <w:rFonts w:ascii="Arial" w:eastAsia="Arial" w:hAnsi="Arial" w:cs="Arial"/>
          <w:sz w:val="24"/>
          <w:szCs w:val="24"/>
        </w:rPr>
        <w:t xml:space="preserve"> </w:t>
      </w:r>
      <w:r w:rsidR="00A91599" w:rsidRPr="00A91599">
        <w:rPr>
          <w:rFonts w:ascii="Arial" w:eastAsia="Arial" w:hAnsi="Arial" w:cs="Arial"/>
          <w:b/>
          <w:sz w:val="24"/>
          <w:szCs w:val="24"/>
        </w:rPr>
        <w:t>ID</w:t>
      </w:r>
      <w:r w:rsidR="00E41A6C" w:rsidRPr="00E41A6C">
        <w:rPr>
          <w:rFonts w:ascii="Arial" w:eastAsia="Arial" w:hAnsi="Arial" w:cs="Arial"/>
          <w:sz w:val="24"/>
          <w:szCs w:val="24"/>
        </w:rPr>
        <w:t>; Patrick Hoermann -</w:t>
      </w:r>
      <w:r w:rsidR="00E41A6C">
        <w:rPr>
          <w:rFonts w:ascii="Arial" w:eastAsia="Arial" w:hAnsi="Arial" w:cs="Arial"/>
          <w:b/>
          <w:sz w:val="24"/>
          <w:szCs w:val="24"/>
        </w:rPr>
        <w:t xml:space="preserve"> WA</w:t>
      </w:r>
    </w:p>
    <w:p w14:paraId="0000000B" w14:textId="72ED094D" w:rsidR="000B0B9B" w:rsidRDefault="000B0B9B">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sz w:val="24"/>
          <w:szCs w:val="24"/>
        </w:rPr>
      </w:pPr>
    </w:p>
    <w:p w14:paraId="0A8AC60A" w14:textId="51BFAE28" w:rsidR="004925FC" w:rsidRDefault="004925FC">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sz w:val="24"/>
          <w:szCs w:val="24"/>
        </w:rPr>
      </w:pPr>
      <w:r>
        <w:rPr>
          <w:rFonts w:ascii="Arial" w:eastAsia="Arial" w:hAnsi="Arial" w:cs="Arial"/>
          <w:b/>
          <w:sz w:val="24"/>
          <w:szCs w:val="24"/>
        </w:rPr>
        <w:t xml:space="preserve">Others: </w:t>
      </w:r>
      <w:r w:rsidR="00FA4F39">
        <w:rPr>
          <w:rFonts w:ascii="Arial" w:eastAsia="Arial" w:hAnsi="Arial" w:cs="Arial"/>
          <w:b/>
          <w:sz w:val="24"/>
          <w:szCs w:val="24"/>
        </w:rPr>
        <w:t>ACamero1, Bob Randolph</w:t>
      </w:r>
      <w:r w:rsidR="00392C99">
        <w:rPr>
          <w:rFonts w:ascii="Arial" w:eastAsia="Arial" w:hAnsi="Arial" w:cs="Arial"/>
          <w:b/>
          <w:sz w:val="24"/>
          <w:szCs w:val="24"/>
        </w:rPr>
        <w:t>, Lucas Hershey</w:t>
      </w:r>
    </w:p>
    <w:p w14:paraId="7DCCD96A" w14:textId="77777777" w:rsidR="004925FC" w:rsidRDefault="004925FC">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sz w:val="24"/>
          <w:szCs w:val="24"/>
        </w:rPr>
      </w:pPr>
    </w:p>
    <w:p w14:paraId="0000000C" w14:textId="6A1B2C98" w:rsidR="000B0B9B" w:rsidRDefault="0023233C">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sz w:val="24"/>
          <w:szCs w:val="24"/>
        </w:rPr>
      </w:pPr>
      <w:r>
        <w:rPr>
          <w:rFonts w:ascii="Arial" w:eastAsia="Arial" w:hAnsi="Arial" w:cs="Arial"/>
          <w:b/>
          <w:sz w:val="24"/>
          <w:szCs w:val="24"/>
        </w:rPr>
        <w:t>EPA</w:t>
      </w:r>
      <w:r w:rsidR="007C24B1" w:rsidRPr="00A91599">
        <w:rPr>
          <w:rFonts w:ascii="Arial" w:eastAsia="Arial" w:hAnsi="Arial" w:cs="Arial"/>
          <w:sz w:val="24"/>
          <w:szCs w:val="24"/>
        </w:rPr>
        <w:t xml:space="preserve">: </w:t>
      </w:r>
      <w:proofErr w:type="spellStart"/>
      <w:r>
        <w:rPr>
          <w:rFonts w:ascii="Arial" w:eastAsia="Arial" w:hAnsi="Arial" w:cs="Arial"/>
          <w:sz w:val="24"/>
          <w:szCs w:val="24"/>
        </w:rPr>
        <w:t>Soaud</w:t>
      </w:r>
      <w:proofErr w:type="spellEnd"/>
      <w:r>
        <w:rPr>
          <w:rFonts w:ascii="Arial" w:eastAsia="Arial" w:hAnsi="Arial" w:cs="Arial"/>
          <w:sz w:val="24"/>
          <w:szCs w:val="24"/>
        </w:rPr>
        <w:t xml:space="preserve"> </w:t>
      </w:r>
      <w:proofErr w:type="spellStart"/>
      <w:r>
        <w:rPr>
          <w:rFonts w:ascii="Arial" w:eastAsia="Arial" w:hAnsi="Arial" w:cs="Arial"/>
          <w:sz w:val="24"/>
          <w:szCs w:val="24"/>
        </w:rPr>
        <w:t>Benromdhane</w:t>
      </w:r>
      <w:proofErr w:type="spellEnd"/>
      <w:r w:rsidR="00B06486">
        <w:rPr>
          <w:rFonts w:ascii="Arial" w:eastAsia="Arial" w:hAnsi="Arial" w:cs="Arial"/>
          <w:sz w:val="24"/>
          <w:szCs w:val="24"/>
        </w:rPr>
        <w:t xml:space="preserve"> &amp; Rhonda Wright</w:t>
      </w:r>
      <w:r>
        <w:rPr>
          <w:rFonts w:ascii="Arial" w:eastAsia="Arial" w:hAnsi="Arial" w:cs="Arial"/>
          <w:sz w:val="24"/>
          <w:szCs w:val="24"/>
        </w:rPr>
        <w:t>, OAQPS</w:t>
      </w:r>
    </w:p>
    <w:p w14:paraId="0000000D" w14:textId="77777777" w:rsidR="000B0B9B" w:rsidRDefault="000B0B9B">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s>
        <w:spacing w:after="0" w:line="240" w:lineRule="auto"/>
        <w:rPr>
          <w:rFonts w:ascii="Arial" w:eastAsia="Arial" w:hAnsi="Arial" w:cs="Arial"/>
          <w:b/>
          <w:color w:val="000000"/>
          <w:sz w:val="24"/>
          <w:szCs w:val="24"/>
        </w:rPr>
      </w:pPr>
    </w:p>
    <w:p w14:paraId="0000000E" w14:textId="305AC866" w:rsidR="000B0B9B" w:rsidRDefault="00AF7560">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s>
        <w:spacing w:after="0" w:line="240" w:lineRule="auto"/>
        <w:rPr>
          <w:rFonts w:ascii="Arial" w:eastAsia="Arial" w:hAnsi="Arial" w:cs="Arial"/>
          <w:color w:val="000000"/>
          <w:sz w:val="24"/>
          <w:szCs w:val="24"/>
        </w:rPr>
      </w:pPr>
      <w:r>
        <w:rPr>
          <w:rFonts w:ascii="Arial" w:eastAsia="Arial" w:hAnsi="Arial" w:cs="Arial"/>
          <w:b/>
          <w:color w:val="000000"/>
          <w:sz w:val="24"/>
          <w:szCs w:val="24"/>
        </w:rPr>
        <w:t>June</w:t>
      </w:r>
      <w:r w:rsidR="009A4631">
        <w:rPr>
          <w:rFonts w:ascii="Arial" w:eastAsia="Arial" w:hAnsi="Arial" w:cs="Arial"/>
          <w:b/>
          <w:color w:val="000000"/>
          <w:sz w:val="24"/>
          <w:szCs w:val="24"/>
        </w:rPr>
        <w:t xml:space="preserve"> </w:t>
      </w:r>
      <w:r w:rsidR="007C24B1">
        <w:rPr>
          <w:rFonts w:ascii="Arial" w:eastAsia="Arial" w:hAnsi="Arial" w:cs="Arial"/>
          <w:b/>
          <w:color w:val="000000"/>
          <w:sz w:val="24"/>
          <w:szCs w:val="24"/>
        </w:rPr>
        <w:t>minutes:</w:t>
      </w:r>
      <w:r w:rsidR="007C24B1">
        <w:rPr>
          <w:rFonts w:ascii="Arial" w:eastAsia="Arial" w:hAnsi="Arial" w:cs="Arial"/>
          <w:color w:val="000000"/>
          <w:sz w:val="24"/>
          <w:szCs w:val="24"/>
        </w:rPr>
        <w:t xml:space="preserve">  approved as is</w:t>
      </w:r>
    </w:p>
    <w:p w14:paraId="0000000F" w14:textId="77777777" w:rsidR="000B0B9B" w:rsidRDefault="000B0B9B">
      <w:pPr>
        <w:pBdr>
          <w:top w:val="nil"/>
          <w:left w:val="nil"/>
          <w:bottom w:val="nil"/>
          <w:right w:val="nil"/>
          <w:between w:val="nil"/>
        </w:pBdr>
        <w:spacing w:after="0" w:line="240" w:lineRule="auto"/>
        <w:rPr>
          <w:rFonts w:ascii="Arial" w:eastAsia="Arial" w:hAnsi="Arial" w:cs="Arial"/>
          <w:b/>
          <w:color w:val="000000"/>
          <w:sz w:val="24"/>
          <w:szCs w:val="24"/>
        </w:rPr>
      </w:pPr>
    </w:p>
    <w:p w14:paraId="00000010" w14:textId="206FEC1C" w:rsidR="000B0B9B" w:rsidRDefault="007C24B1">
      <w:pPr>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4"/>
          <w:szCs w:val="24"/>
        </w:rPr>
        <w:t xml:space="preserve">Tech-Subcommittee: </w:t>
      </w:r>
      <w:hyperlink r:id="rId5">
        <w:r>
          <w:rPr>
            <w:rFonts w:ascii="Arial" w:eastAsia="Arial" w:hAnsi="Arial" w:cs="Arial"/>
            <w:color w:val="0000FF"/>
            <w:sz w:val="24"/>
            <w:szCs w:val="24"/>
            <w:u w:val="single"/>
          </w:rPr>
          <w:t>https://nationalsbeap.org/sbeap/resources/subcommittees/technical</w:t>
        </w:r>
      </w:hyperlink>
      <w:r>
        <w:rPr>
          <w:rFonts w:ascii="Arial" w:eastAsia="Arial" w:hAnsi="Arial" w:cs="Arial"/>
          <w:b/>
          <w:color w:val="000000"/>
          <w:sz w:val="28"/>
          <w:szCs w:val="28"/>
        </w:rPr>
        <w:t xml:space="preserve"> </w:t>
      </w:r>
    </w:p>
    <w:p w14:paraId="00C1C0AC" w14:textId="7CC13547" w:rsidR="00B77ACE" w:rsidRDefault="00B77ACE">
      <w:pPr>
        <w:pBdr>
          <w:top w:val="nil"/>
          <w:left w:val="nil"/>
          <w:bottom w:val="nil"/>
          <w:right w:val="nil"/>
          <w:between w:val="nil"/>
        </w:pBdr>
        <w:spacing w:after="0" w:line="240" w:lineRule="auto"/>
        <w:rPr>
          <w:rFonts w:ascii="Arial" w:eastAsia="Arial" w:hAnsi="Arial" w:cs="Arial"/>
          <w:b/>
          <w:color w:val="000000"/>
          <w:sz w:val="28"/>
          <w:szCs w:val="28"/>
        </w:rPr>
      </w:pPr>
    </w:p>
    <w:p w14:paraId="1B25D869" w14:textId="4BD8BE1B" w:rsidR="00797807" w:rsidRDefault="002F3A85">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i/>
          <w:sz w:val="24"/>
          <w:szCs w:val="24"/>
        </w:rPr>
        <w:t>This presentation was recorded from this presentation will be posted to the SBEAP Technical Subcommittee web page</w:t>
      </w:r>
    </w:p>
    <w:p w14:paraId="00000011" w14:textId="77777777" w:rsidR="000B0B9B" w:rsidRDefault="000B0B9B" w:rsidP="00A716A3">
      <w:pPr>
        <w:spacing w:after="0" w:line="240" w:lineRule="auto"/>
        <w:jc w:val="center"/>
        <w:rPr>
          <w:rFonts w:ascii="Arial" w:eastAsia="Arial" w:hAnsi="Arial" w:cs="Arial"/>
          <w:color w:val="1F497D"/>
        </w:rPr>
      </w:pPr>
    </w:p>
    <w:p w14:paraId="7455666D" w14:textId="77777777" w:rsidR="00A716A3" w:rsidRDefault="00A716A3" w:rsidP="00A716A3">
      <w:pPr>
        <w:spacing w:after="0" w:line="240" w:lineRule="auto"/>
        <w:jc w:val="center"/>
        <w:rPr>
          <w:rFonts w:ascii="Arial" w:hAnsi="Arial" w:cs="Arial"/>
          <w:b/>
          <w:bCs/>
          <w:sz w:val="28"/>
          <w:szCs w:val="28"/>
        </w:rPr>
      </w:pPr>
      <w:r>
        <w:rPr>
          <w:rFonts w:ascii="Arial" w:hAnsi="Arial" w:cs="Arial"/>
          <w:b/>
          <w:bCs/>
          <w:sz w:val="28"/>
          <w:szCs w:val="28"/>
        </w:rPr>
        <w:t>EPA Policies &amp; Interpreting the Rule</w:t>
      </w:r>
    </w:p>
    <w:p w14:paraId="0B475950" w14:textId="77777777" w:rsidR="00A716A3" w:rsidRPr="009353F8" w:rsidRDefault="00A716A3" w:rsidP="00A716A3">
      <w:pPr>
        <w:spacing w:after="0" w:line="240" w:lineRule="auto"/>
        <w:jc w:val="center"/>
        <w:rPr>
          <w:rFonts w:ascii="Arial" w:hAnsi="Arial" w:cs="Arial"/>
          <w:b/>
          <w:bCs/>
          <w:sz w:val="24"/>
          <w:szCs w:val="24"/>
        </w:rPr>
      </w:pPr>
      <w:r w:rsidRPr="009353F8">
        <w:rPr>
          <w:rFonts w:ascii="Arial" w:hAnsi="Arial" w:cs="Arial"/>
          <w:b/>
          <w:bCs/>
          <w:sz w:val="24"/>
          <w:szCs w:val="24"/>
        </w:rPr>
        <w:t>40 CFR 51 Requirements for Preparation, Adoption and Submittal of Implementation Plans</w:t>
      </w:r>
    </w:p>
    <w:p w14:paraId="4B3A1353" w14:textId="77777777" w:rsidR="00A716A3" w:rsidRPr="009353F8" w:rsidRDefault="00A716A3" w:rsidP="00A716A3">
      <w:pPr>
        <w:spacing w:after="0" w:line="240" w:lineRule="auto"/>
        <w:jc w:val="center"/>
        <w:rPr>
          <w:rFonts w:ascii="Arial" w:hAnsi="Arial" w:cs="Arial"/>
          <w:b/>
          <w:bCs/>
          <w:sz w:val="24"/>
          <w:szCs w:val="24"/>
        </w:rPr>
      </w:pPr>
      <w:r w:rsidRPr="009353F8">
        <w:rPr>
          <w:rFonts w:ascii="Arial" w:hAnsi="Arial" w:cs="Arial"/>
          <w:b/>
          <w:bCs/>
          <w:sz w:val="24"/>
          <w:szCs w:val="24"/>
        </w:rPr>
        <w:t>51.100 Definitions</w:t>
      </w:r>
    </w:p>
    <w:p w14:paraId="0E043903" w14:textId="77777777" w:rsidR="00A716A3" w:rsidRPr="009353F8" w:rsidRDefault="00A716A3" w:rsidP="00A716A3">
      <w:pPr>
        <w:spacing w:after="0" w:line="240" w:lineRule="auto"/>
        <w:jc w:val="center"/>
        <w:rPr>
          <w:rFonts w:ascii="Arial" w:hAnsi="Arial" w:cs="Arial"/>
          <w:b/>
          <w:bCs/>
          <w:sz w:val="24"/>
          <w:szCs w:val="24"/>
        </w:rPr>
      </w:pPr>
      <w:r w:rsidRPr="009353F8">
        <w:rPr>
          <w:rFonts w:ascii="Arial" w:hAnsi="Arial" w:cs="Arial"/>
          <w:b/>
          <w:bCs/>
          <w:sz w:val="24"/>
          <w:szCs w:val="24"/>
        </w:rPr>
        <w:t>(s) Volatile Organic Compounds (VOC)</w:t>
      </w:r>
    </w:p>
    <w:p w14:paraId="38C9DD0B" w14:textId="530BE41B" w:rsidR="00FF3E85" w:rsidRPr="000E16D1" w:rsidRDefault="00A716A3" w:rsidP="00A716A3">
      <w:pPr>
        <w:spacing w:after="0" w:line="240" w:lineRule="auto"/>
        <w:jc w:val="center"/>
        <w:rPr>
          <w:rFonts w:ascii="Arial" w:hAnsi="Arial" w:cs="Arial"/>
          <w:sz w:val="24"/>
          <w:szCs w:val="24"/>
        </w:rPr>
      </w:pPr>
      <w:proofErr w:type="spellStart"/>
      <w:r w:rsidRPr="00B6211E">
        <w:rPr>
          <w:rFonts w:ascii="Arial" w:hAnsi="Arial" w:cs="Arial"/>
          <w:bCs/>
          <w:sz w:val="20"/>
          <w:szCs w:val="20"/>
        </w:rPr>
        <w:t>Souad</w:t>
      </w:r>
      <w:proofErr w:type="spellEnd"/>
      <w:r w:rsidRPr="00B6211E">
        <w:rPr>
          <w:rFonts w:ascii="Arial" w:hAnsi="Arial" w:cs="Arial"/>
          <w:bCs/>
          <w:sz w:val="20"/>
          <w:szCs w:val="20"/>
        </w:rPr>
        <w:t xml:space="preserve"> </w:t>
      </w:r>
      <w:proofErr w:type="spellStart"/>
      <w:r w:rsidRPr="00B6211E">
        <w:rPr>
          <w:rFonts w:ascii="Arial" w:hAnsi="Arial" w:cs="Arial"/>
          <w:bCs/>
          <w:sz w:val="20"/>
          <w:szCs w:val="20"/>
        </w:rPr>
        <w:t>Benromdhane</w:t>
      </w:r>
      <w:proofErr w:type="spellEnd"/>
      <w:r w:rsidRPr="00B6211E">
        <w:rPr>
          <w:rFonts w:ascii="Arial" w:hAnsi="Arial" w:cs="Arial"/>
          <w:bCs/>
          <w:sz w:val="20"/>
          <w:szCs w:val="20"/>
        </w:rPr>
        <w:t>, EPA, OAQPS</w:t>
      </w:r>
    </w:p>
    <w:p w14:paraId="36B082EA" w14:textId="77777777" w:rsidR="0095078D" w:rsidRDefault="0095078D" w:rsidP="009353F8">
      <w:pPr>
        <w:spacing w:after="0" w:line="240" w:lineRule="auto"/>
        <w:rPr>
          <w:rFonts w:ascii="Arial" w:hAnsi="Arial" w:cs="Arial"/>
          <w:b/>
          <w:sz w:val="24"/>
          <w:szCs w:val="24"/>
        </w:rPr>
      </w:pPr>
    </w:p>
    <w:p w14:paraId="15155EAF" w14:textId="04E3EABA" w:rsidR="009353F8" w:rsidRPr="009353F8" w:rsidRDefault="009353F8" w:rsidP="009353F8">
      <w:pPr>
        <w:spacing w:after="0" w:line="240" w:lineRule="auto"/>
        <w:rPr>
          <w:rFonts w:ascii="Arial" w:hAnsi="Arial" w:cs="Arial"/>
          <w:b/>
          <w:sz w:val="24"/>
          <w:szCs w:val="24"/>
        </w:rPr>
      </w:pPr>
      <w:r w:rsidRPr="009353F8">
        <w:rPr>
          <w:rFonts w:ascii="Arial" w:hAnsi="Arial" w:cs="Arial"/>
          <w:b/>
          <w:sz w:val="24"/>
          <w:szCs w:val="24"/>
        </w:rPr>
        <w:t>Bio:</w:t>
      </w:r>
    </w:p>
    <w:p w14:paraId="6FDE0DBA" w14:textId="77777777" w:rsidR="009353F8" w:rsidRPr="009353F8" w:rsidRDefault="009353F8" w:rsidP="009353F8">
      <w:pPr>
        <w:spacing w:after="0" w:line="240" w:lineRule="auto"/>
        <w:rPr>
          <w:rFonts w:ascii="Arial" w:hAnsi="Arial" w:cs="Arial"/>
          <w:sz w:val="24"/>
          <w:szCs w:val="24"/>
        </w:rPr>
      </w:pPr>
      <w:proofErr w:type="spellStart"/>
      <w:r w:rsidRPr="009353F8">
        <w:rPr>
          <w:rFonts w:ascii="Arial" w:hAnsi="Arial" w:cs="Arial"/>
          <w:sz w:val="24"/>
          <w:szCs w:val="24"/>
        </w:rPr>
        <w:t>Souad</w:t>
      </w:r>
      <w:proofErr w:type="spellEnd"/>
      <w:r w:rsidRPr="009353F8">
        <w:rPr>
          <w:rFonts w:ascii="Arial" w:hAnsi="Arial" w:cs="Arial"/>
          <w:sz w:val="24"/>
          <w:szCs w:val="24"/>
        </w:rPr>
        <w:t xml:space="preserve"> </w:t>
      </w:r>
      <w:proofErr w:type="spellStart"/>
      <w:r w:rsidRPr="009353F8">
        <w:rPr>
          <w:rFonts w:ascii="Arial" w:hAnsi="Arial" w:cs="Arial"/>
          <w:sz w:val="24"/>
          <w:szCs w:val="24"/>
        </w:rPr>
        <w:t>Benromdhane</w:t>
      </w:r>
      <w:proofErr w:type="spellEnd"/>
      <w:r w:rsidRPr="009353F8">
        <w:rPr>
          <w:rFonts w:ascii="Arial" w:hAnsi="Arial" w:cs="Arial"/>
          <w:sz w:val="24"/>
          <w:szCs w:val="24"/>
        </w:rPr>
        <w:t xml:space="preserve"> currently works for OAQPS Health and Environmental Impact Division. She is a senior environmental engineer and risk assessor at the Risk and Benefits Group. </w:t>
      </w:r>
    </w:p>
    <w:p w14:paraId="34C19494" w14:textId="77777777" w:rsidR="009353F8" w:rsidRPr="009353F8" w:rsidRDefault="009353F8" w:rsidP="009353F8">
      <w:pPr>
        <w:spacing w:after="0" w:line="240" w:lineRule="auto"/>
        <w:rPr>
          <w:rFonts w:ascii="Arial" w:hAnsi="Arial" w:cs="Arial"/>
          <w:sz w:val="24"/>
          <w:szCs w:val="24"/>
        </w:rPr>
      </w:pPr>
    </w:p>
    <w:p w14:paraId="016DBCEC" w14:textId="77777777" w:rsidR="009353F8" w:rsidRPr="009353F8" w:rsidRDefault="009353F8" w:rsidP="009353F8">
      <w:pPr>
        <w:spacing w:after="0" w:line="240" w:lineRule="auto"/>
        <w:rPr>
          <w:rFonts w:ascii="Arial" w:hAnsi="Arial" w:cs="Arial"/>
          <w:sz w:val="24"/>
          <w:szCs w:val="24"/>
        </w:rPr>
      </w:pPr>
      <w:r w:rsidRPr="009353F8">
        <w:rPr>
          <w:rFonts w:ascii="Arial" w:hAnsi="Arial" w:cs="Arial"/>
          <w:sz w:val="24"/>
          <w:szCs w:val="24"/>
        </w:rPr>
        <w:t xml:space="preserve">She leads the VOC exemption program and related rule making for the revision of the EPA’s regulatory definition of VOC heading a workgroup of experts on HAPs among other toxic pollutants.  </w:t>
      </w:r>
    </w:p>
    <w:p w14:paraId="69F56453" w14:textId="77777777" w:rsidR="009353F8" w:rsidRPr="009353F8" w:rsidRDefault="009353F8" w:rsidP="009353F8">
      <w:pPr>
        <w:spacing w:after="0" w:line="240" w:lineRule="auto"/>
        <w:rPr>
          <w:rFonts w:ascii="Arial" w:hAnsi="Arial" w:cs="Arial"/>
          <w:sz w:val="24"/>
          <w:szCs w:val="24"/>
        </w:rPr>
      </w:pPr>
    </w:p>
    <w:p w14:paraId="0616C602" w14:textId="77777777" w:rsidR="009353F8" w:rsidRPr="009353F8" w:rsidRDefault="009353F8" w:rsidP="009353F8">
      <w:pPr>
        <w:spacing w:after="0" w:line="240" w:lineRule="auto"/>
        <w:rPr>
          <w:rFonts w:ascii="Arial" w:hAnsi="Arial" w:cs="Arial"/>
          <w:sz w:val="24"/>
          <w:szCs w:val="24"/>
        </w:rPr>
      </w:pPr>
      <w:r w:rsidRPr="009353F8">
        <w:rPr>
          <w:rFonts w:ascii="Arial" w:hAnsi="Arial" w:cs="Arial"/>
          <w:sz w:val="24"/>
          <w:szCs w:val="24"/>
        </w:rPr>
        <w:lastRenderedPageBreak/>
        <w:t xml:space="preserve">She is the subject-matter expert to answer questions on VOC exemption from the definition. </w:t>
      </w:r>
    </w:p>
    <w:p w14:paraId="32B6F15A" w14:textId="77777777" w:rsidR="009353F8" w:rsidRPr="009353F8" w:rsidRDefault="009353F8" w:rsidP="009353F8">
      <w:pPr>
        <w:spacing w:after="0" w:line="240" w:lineRule="auto"/>
        <w:rPr>
          <w:rFonts w:ascii="Arial" w:hAnsi="Arial" w:cs="Arial"/>
          <w:sz w:val="24"/>
          <w:szCs w:val="24"/>
        </w:rPr>
      </w:pPr>
    </w:p>
    <w:p w14:paraId="2F55CD22" w14:textId="77777777" w:rsidR="009353F8" w:rsidRPr="009353F8" w:rsidRDefault="009353F8" w:rsidP="009353F8">
      <w:pPr>
        <w:spacing w:after="0" w:line="240" w:lineRule="auto"/>
        <w:rPr>
          <w:rFonts w:ascii="Arial" w:hAnsi="Arial" w:cs="Arial"/>
          <w:sz w:val="24"/>
          <w:szCs w:val="24"/>
        </w:rPr>
      </w:pPr>
      <w:r w:rsidRPr="009353F8">
        <w:rPr>
          <w:rFonts w:ascii="Arial" w:hAnsi="Arial" w:cs="Arial"/>
          <w:sz w:val="24"/>
          <w:szCs w:val="24"/>
        </w:rPr>
        <w:t xml:space="preserve">As an exposure and risk assessor, she has extensively worked on health impacts from criteria pollutants during the NAAQS reviews. She also worked on risk and benefits assessment for several rules related Risk and Exposure Assessment and Regulatory Impact Analysis deliverables. </w:t>
      </w:r>
    </w:p>
    <w:p w14:paraId="09AB571D" w14:textId="77777777" w:rsidR="009353F8" w:rsidRPr="009353F8" w:rsidRDefault="009353F8" w:rsidP="009353F8">
      <w:pPr>
        <w:spacing w:after="0" w:line="240" w:lineRule="auto"/>
        <w:rPr>
          <w:rFonts w:ascii="Arial" w:hAnsi="Arial" w:cs="Arial"/>
          <w:sz w:val="24"/>
          <w:szCs w:val="24"/>
        </w:rPr>
      </w:pPr>
    </w:p>
    <w:p w14:paraId="00022E9A" w14:textId="195AFA9E" w:rsidR="000E16D1" w:rsidRDefault="009353F8" w:rsidP="009353F8">
      <w:pPr>
        <w:spacing w:after="0" w:line="240" w:lineRule="auto"/>
        <w:rPr>
          <w:rFonts w:ascii="Arial" w:hAnsi="Arial" w:cs="Arial"/>
          <w:sz w:val="24"/>
          <w:szCs w:val="24"/>
        </w:rPr>
      </w:pPr>
      <w:r w:rsidRPr="009353F8">
        <w:rPr>
          <w:rFonts w:ascii="Arial" w:hAnsi="Arial" w:cs="Arial"/>
          <w:sz w:val="24"/>
          <w:szCs w:val="24"/>
        </w:rPr>
        <w:t>Her work includes research and review of scientific data for use in supporting standard implementation. Part of her time is also spent in management of work assignments, technical directions and review of scientific evidence in support of these reviews.</w:t>
      </w:r>
    </w:p>
    <w:p w14:paraId="524D4289" w14:textId="77777777" w:rsidR="009353F8" w:rsidRPr="000E16D1" w:rsidRDefault="009353F8" w:rsidP="009353F8">
      <w:pPr>
        <w:spacing w:after="0" w:line="240" w:lineRule="auto"/>
        <w:rPr>
          <w:rFonts w:ascii="Arial" w:hAnsi="Arial" w:cs="Arial"/>
          <w:sz w:val="24"/>
          <w:szCs w:val="24"/>
        </w:rPr>
      </w:pPr>
    </w:p>
    <w:p w14:paraId="18AE1237" w14:textId="77777777" w:rsidR="00D155E9" w:rsidRPr="002F0B25" w:rsidRDefault="00D155E9" w:rsidP="00D155E9">
      <w:pPr>
        <w:rPr>
          <w:rFonts w:ascii="Arial" w:hAnsi="Arial" w:cs="Arial"/>
          <w:bCs/>
          <w:sz w:val="28"/>
          <w:szCs w:val="28"/>
        </w:rPr>
      </w:pPr>
      <w:r w:rsidRPr="002F0B25">
        <w:rPr>
          <w:rFonts w:ascii="Arial" w:hAnsi="Arial" w:cs="Arial"/>
          <w:b/>
          <w:bCs/>
          <w:sz w:val="28"/>
          <w:szCs w:val="28"/>
        </w:rPr>
        <w:t>Future topics:</w:t>
      </w:r>
      <w:r w:rsidRPr="002F0B25">
        <w:rPr>
          <w:rFonts w:ascii="Arial" w:hAnsi="Arial" w:cs="Arial"/>
          <w:bCs/>
          <w:sz w:val="28"/>
          <w:szCs w:val="28"/>
        </w:rPr>
        <w:t xml:space="preserve"> </w:t>
      </w:r>
    </w:p>
    <w:p w14:paraId="68FD7D2D" w14:textId="77777777" w:rsidR="00D155E9" w:rsidRPr="00D155E9" w:rsidRDefault="00D155E9" w:rsidP="00D155E9">
      <w:pPr>
        <w:numPr>
          <w:ilvl w:val="0"/>
          <w:numId w:val="3"/>
        </w:numPr>
        <w:spacing w:after="0" w:line="240" w:lineRule="auto"/>
        <w:rPr>
          <w:rFonts w:ascii="Arial" w:hAnsi="Arial" w:cs="Arial"/>
          <w:bCs/>
          <w:sz w:val="24"/>
          <w:szCs w:val="24"/>
        </w:rPr>
      </w:pPr>
      <w:r w:rsidRPr="00D155E9">
        <w:rPr>
          <w:rFonts w:ascii="Arial" w:hAnsi="Arial" w:cs="Arial"/>
          <w:b/>
          <w:bCs/>
          <w:sz w:val="24"/>
          <w:szCs w:val="24"/>
        </w:rPr>
        <w:t>Aug 18:</w:t>
      </w:r>
      <w:r w:rsidRPr="00D155E9">
        <w:rPr>
          <w:rFonts w:ascii="Arial" w:hAnsi="Arial" w:cs="Arial"/>
          <w:bCs/>
          <w:sz w:val="24"/>
          <w:szCs w:val="24"/>
        </w:rPr>
        <w:t xml:space="preserve"> </w:t>
      </w:r>
      <w:r w:rsidRPr="00D155E9">
        <w:rPr>
          <w:rFonts w:ascii="Arial" w:hAnsi="Arial" w:cs="Arial"/>
          <w:color w:val="010101"/>
          <w:sz w:val="24"/>
          <w:szCs w:val="24"/>
        </w:rPr>
        <w:t>TBD</w:t>
      </w:r>
    </w:p>
    <w:p w14:paraId="5FB82633" w14:textId="77777777" w:rsidR="00D155E9" w:rsidRPr="00D155E9" w:rsidRDefault="00D155E9" w:rsidP="00D155E9">
      <w:pPr>
        <w:numPr>
          <w:ilvl w:val="0"/>
          <w:numId w:val="3"/>
        </w:numPr>
        <w:spacing w:after="0" w:line="240" w:lineRule="auto"/>
        <w:rPr>
          <w:rFonts w:ascii="Arial" w:hAnsi="Arial" w:cs="Arial"/>
          <w:sz w:val="24"/>
          <w:szCs w:val="24"/>
        </w:rPr>
      </w:pPr>
      <w:r w:rsidRPr="00D155E9">
        <w:rPr>
          <w:rFonts w:ascii="Arial" w:hAnsi="Arial" w:cs="Arial"/>
          <w:b/>
          <w:bCs/>
          <w:sz w:val="24"/>
          <w:szCs w:val="24"/>
        </w:rPr>
        <w:t>Sept 15:</w:t>
      </w:r>
      <w:r w:rsidRPr="00D155E9">
        <w:rPr>
          <w:rFonts w:ascii="Arial" w:hAnsi="Arial" w:cs="Arial"/>
          <w:sz w:val="24"/>
          <w:szCs w:val="24"/>
        </w:rPr>
        <w:t xml:space="preserve"> No call; SBEAP annual training the week prior</w:t>
      </w:r>
    </w:p>
    <w:p w14:paraId="369E6039" w14:textId="77777777" w:rsidR="00D155E9" w:rsidRPr="00D155E9" w:rsidRDefault="00D155E9" w:rsidP="00D155E9">
      <w:pPr>
        <w:numPr>
          <w:ilvl w:val="0"/>
          <w:numId w:val="3"/>
        </w:numPr>
        <w:spacing w:after="0" w:line="240" w:lineRule="auto"/>
        <w:rPr>
          <w:rFonts w:ascii="Arial" w:hAnsi="Arial" w:cs="Arial"/>
          <w:sz w:val="24"/>
          <w:szCs w:val="24"/>
        </w:rPr>
      </w:pPr>
      <w:r w:rsidRPr="00D155E9">
        <w:rPr>
          <w:rFonts w:ascii="Arial" w:hAnsi="Arial" w:cs="Arial"/>
          <w:b/>
          <w:bCs/>
          <w:sz w:val="24"/>
          <w:szCs w:val="24"/>
        </w:rPr>
        <w:t>Oct 20</w:t>
      </w:r>
      <w:r w:rsidRPr="00D155E9">
        <w:rPr>
          <w:rFonts w:ascii="Arial" w:hAnsi="Arial" w:cs="Arial"/>
          <w:sz w:val="24"/>
          <w:szCs w:val="24"/>
        </w:rPr>
        <w:t>: Aqueous based cleaning, Steve Preece, Madison Chemicals</w:t>
      </w:r>
    </w:p>
    <w:p w14:paraId="74DE418C" w14:textId="77777777" w:rsidR="00D155E9" w:rsidRPr="00D155E9" w:rsidRDefault="00D155E9" w:rsidP="00D155E9">
      <w:pPr>
        <w:numPr>
          <w:ilvl w:val="0"/>
          <w:numId w:val="3"/>
        </w:numPr>
        <w:spacing w:after="0" w:line="240" w:lineRule="auto"/>
        <w:rPr>
          <w:rFonts w:ascii="Arial" w:hAnsi="Arial" w:cs="Arial"/>
          <w:sz w:val="24"/>
          <w:szCs w:val="24"/>
        </w:rPr>
      </w:pPr>
      <w:r w:rsidRPr="00D155E9">
        <w:rPr>
          <w:rFonts w:ascii="Arial" w:hAnsi="Arial" w:cs="Arial"/>
          <w:b/>
          <w:bCs/>
          <w:sz w:val="24"/>
          <w:szCs w:val="24"/>
        </w:rPr>
        <w:t>Nov 17</w:t>
      </w:r>
      <w:r w:rsidRPr="00D155E9">
        <w:rPr>
          <w:rFonts w:ascii="Arial" w:hAnsi="Arial" w:cs="Arial"/>
          <w:sz w:val="24"/>
          <w:szCs w:val="24"/>
        </w:rPr>
        <w:t>: Minnesota Bans TCE - Find Assistance for Your Transition, Emily Ohde</w:t>
      </w:r>
    </w:p>
    <w:p w14:paraId="0D8585B5" w14:textId="77777777" w:rsidR="00D155E9" w:rsidRPr="00D155E9" w:rsidRDefault="00D155E9" w:rsidP="00D155E9">
      <w:pPr>
        <w:numPr>
          <w:ilvl w:val="0"/>
          <w:numId w:val="3"/>
        </w:numPr>
        <w:spacing w:after="0" w:line="240" w:lineRule="auto"/>
        <w:rPr>
          <w:rFonts w:ascii="Arial" w:hAnsi="Arial" w:cs="Arial"/>
          <w:bCs/>
          <w:sz w:val="24"/>
          <w:szCs w:val="24"/>
        </w:rPr>
      </w:pPr>
      <w:r w:rsidRPr="00D155E9">
        <w:rPr>
          <w:rFonts w:ascii="Arial" w:hAnsi="Arial" w:cs="Arial"/>
          <w:b/>
          <w:bCs/>
          <w:sz w:val="24"/>
          <w:szCs w:val="24"/>
        </w:rPr>
        <w:t>Other topics:</w:t>
      </w:r>
      <w:r w:rsidRPr="00D155E9">
        <w:rPr>
          <w:rFonts w:ascii="Arial" w:hAnsi="Arial" w:cs="Arial"/>
          <w:sz w:val="24"/>
          <w:szCs w:val="24"/>
        </w:rPr>
        <w:t xml:space="preserve"> How to use the EPA guidance portal – </w:t>
      </w:r>
      <w:hyperlink r:id="rId6" w:history="1">
        <w:r w:rsidRPr="00D155E9">
          <w:rPr>
            <w:rStyle w:val="Hyperlink"/>
            <w:rFonts w:ascii="Arial" w:hAnsi="Arial" w:cs="Arial"/>
            <w:sz w:val="24"/>
            <w:szCs w:val="24"/>
          </w:rPr>
          <w:t>www.epa.gov/guidance</w:t>
        </w:r>
      </w:hyperlink>
      <w:r w:rsidRPr="00D155E9">
        <w:rPr>
          <w:rFonts w:ascii="Arial" w:hAnsi="Arial" w:cs="Arial"/>
          <w:sz w:val="24"/>
          <w:szCs w:val="24"/>
        </w:rPr>
        <w:t>, “begin actual construction”</w:t>
      </w:r>
    </w:p>
    <w:p w14:paraId="56672F51" w14:textId="77777777" w:rsidR="00D155E9" w:rsidRPr="00E75F2A" w:rsidRDefault="00D155E9" w:rsidP="00D155E9">
      <w:pPr>
        <w:rPr>
          <w:rFonts w:ascii="Arial" w:hAnsi="Arial" w:cs="Arial"/>
          <w:b/>
          <w:bCs/>
        </w:rPr>
      </w:pPr>
    </w:p>
    <w:p w14:paraId="4F8F29F7" w14:textId="77777777" w:rsidR="00D155E9" w:rsidRPr="0028250D" w:rsidRDefault="00D155E9" w:rsidP="00D155E9">
      <w:pPr>
        <w:pStyle w:val="ListParagraph"/>
        <w:ind w:left="990" w:hanging="990"/>
        <w:rPr>
          <w:rFonts w:ascii="Arial" w:hAnsi="Arial" w:cs="Arial"/>
          <w:b/>
          <w:bCs/>
          <w:sz w:val="28"/>
          <w:szCs w:val="28"/>
        </w:rPr>
      </w:pPr>
      <w:r w:rsidRPr="0028250D">
        <w:rPr>
          <w:rFonts w:ascii="Arial" w:hAnsi="Arial" w:cs="Arial"/>
          <w:b/>
          <w:bCs/>
          <w:sz w:val="28"/>
          <w:szCs w:val="28"/>
        </w:rPr>
        <w:t xml:space="preserve">Next Call: </w:t>
      </w:r>
      <w:r>
        <w:rPr>
          <w:rFonts w:ascii="Arial" w:hAnsi="Arial" w:cs="Arial"/>
          <w:b/>
          <w:bCs/>
          <w:sz w:val="28"/>
          <w:szCs w:val="28"/>
        </w:rPr>
        <w:t>August 18</w:t>
      </w:r>
      <w:r w:rsidRPr="0028250D">
        <w:rPr>
          <w:rFonts w:ascii="Arial" w:hAnsi="Arial" w:cs="Arial"/>
          <w:b/>
          <w:bCs/>
          <w:sz w:val="28"/>
          <w:szCs w:val="28"/>
        </w:rPr>
        <w:t>, 20</w:t>
      </w:r>
      <w:r>
        <w:rPr>
          <w:rFonts w:ascii="Arial" w:hAnsi="Arial" w:cs="Arial"/>
          <w:b/>
          <w:bCs/>
          <w:sz w:val="28"/>
          <w:szCs w:val="28"/>
        </w:rPr>
        <w:t>20</w:t>
      </w:r>
      <w:r w:rsidRPr="0028250D">
        <w:rPr>
          <w:rFonts w:ascii="Arial" w:hAnsi="Arial" w:cs="Arial"/>
          <w:b/>
          <w:bCs/>
          <w:sz w:val="28"/>
          <w:szCs w:val="28"/>
        </w:rPr>
        <w:t xml:space="preserve"> </w:t>
      </w:r>
    </w:p>
    <w:p w14:paraId="4249C604" w14:textId="77777777" w:rsidR="00D155E9" w:rsidRPr="00FD4976" w:rsidRDefault="00D155E9" w:rsidP="00D155E9">
      <w:pPr>
        <w:pStyle w:val="ListParagraph"/>
        <w:ind w:left="0"/>
        <w:rPr>
          <w:rFonts w:ascii="Arial" w:hAnsi="Arial" w:cs="Arial"/>
          <w:bCs/>
          <w:sz w:val="24"/>
          <w:szCs w:val="24"/>
        </w:rPr>
      </w:pPr>
      <w:r w:rsidRPr="00FD4976">
        <w:rPr>
          <w:rFonts w:ascii="Arial" w:hAnsi="Arial" w:cs="Arial"/>
          <w:bCs/>
          <w:sz w:val="24"/>
          <w:szCs w:val="24"/>
        </w:rPr>
        <w:t>1 pm CST (2 pm EST) (3</w:t>
      </w:r>
      <w:r w:rsidRPr="00FD4976">
        <w:rPr>
          <w:rFonts w:ascii="Arial" w:hAnsi="Arial" w:cs="Arial"/>
          <w:bCs/>
          <w:sz w:val="24"/>
          <w:szCs w:val="24"/>
          <w:vertAlign w:val="superscript"/>
        </w:rPr>
        <w:t>rd</w:t>
      </w:r>
      <w:r w:rsidRPr="00FD4976">
        <w:rPr>
          <w:rFonts w:ascii="Arial" w:hAnsi="Arial" w:cs="Arial"/>
          <w:bCs/>
          <w:sz w:val="24"/>
          <w:szCs w:val="24"/>
        </w:rPr>
        <w:t xml:space="preserve"> Tuesday of month)</w:t>
      </w:r>
    </w:p>
    <w:p w14:paraId="0000004A" w14:textId="446901A7" w:rsidR="000B0B9B" w:rsidRDefault="000B0B9B">
      <w:pPr>
        <w:pBdr>
          <w:top w:val="nil"/>
          <w:left w:val="nil"/>
          <w:bottom w:val="nil"/>
          <w:right w:val="nil"/>
          <w:between w:val="nil"/>
        </w:pBdr>
        <w:spacing w:after="0" w:line="240" w:lineRule="auto"/>
        <w:ind w:hanging="720"/>
        <w:rPr>
          <w:rFonts w:ascii="Arial" w:eastAsia="Arial" w:hAnsi="Arial" w:cs="Arial"/>
          <w:color w:val="000000"/>
          <w:sz w:val="24"/>
          <w:szCs w:val="24"/>
        </w:rPr>
      </w:pPr>
    </w:p>
    <w:p w14:paraId="0000004B" w14:textId="77777777" w:rsidR="000B0B9B" w:rsidRDefault="000B0B9B">
      <w:pPr>
        <w:tabs>
          <w:tab w:val="left" w:pos="360"/>
          <w:tab w:val="left" w:pos="720"/>
          <w:tab w:val="left" w:pos="1080"/>
          <w:tab w:val="left" w:pos="1440"/>
          <w:tab w:val="left" w:pos="1800"/>
          <w:tab w:val="left" w:pos="2160"/>
          <w:tab w:val="left" w:pos="2520"/>
          <w:tab w:val="left" w:pos="2880"/>
        </w:tabs>
        <w:rPr>
          <w:rFonts w:ascii="Arial" w:eastAsia="Arial" w:hAnsi="Arial" w:cs="Arial"/>
          <w:sz w:val="24"/>
          <w:szCs w:val="24"/>
        </w:rPr>
      </w:pPr>
    </w:p>
    <w:sectPr w:rsidR="000B0B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23F7C"/>
    <w:multiLevelType w:val="hybridMultilevel"/>
    <w:tmpl w:val="0E7E57C8"/>
    <w:lvl w:ilvl="0" w:tplc="2F16D5E0">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F34686"/>
    <w:multiLevelType w:val="multilevel"/>
    <w:tmpl w:val="12E0799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A236F4"/>
    <w:multiLevelType w:val="multilevel"/>
    <w:tmpl w:val="D3CCD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7B46FD"/>
    <w:multiLevelType w:val="hybridMultilevel"/>
    <w:tmpl w:val="3F1EC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9B"/>
    <w:rsid w:val="00014B32"/>
    <w:rsid w:val="00047914"/>
    <w:rsid w:val="0007109B"/>
    <w:rsid w:val="00080257"/>
    <w:rsid w:val="000843D4"/>
    <w:rsid w:val="000B0B9B"/>
    <w:rsid w:val="000E16D1"/>
    <w:rsid w:val="000E522E"/>
    <w:rsid w:val="00143723"/>
    <w:rsid w:val="001F727F"/>
    <w:rsid w:val="0020601B"/>
    <w:rsid w:val="0020604E"/>
    <w:rsid w:val="0023233C"/>
    <w:rsid w:val="002334AD"/>
    <w:rsid w:val="002906EA"/>
    <w:rsid w:val="002F3A85"/>
    <w:rsid w:val="003421C7"/>
    <w:rsid w:val="003579C6"/>
    <w:rsid w:val="003621BA"/>
    <w:rsid w:val="00392C99"/>
    <w:rsid w:val="003B5BA3"/>
    <w:rsid w:val="003C4643"/>
    <w:rsid w:val="00411F3A"/>
    <w:rsid w:val="0043227C"/>
    <w:rsid w:val="00450543"/>
    <w:rsid w:val="00455224"/>
    <w:rsid w:val="00464DCA"/>
    <w:rsid w:val="004925FC"/>
    <w:rsid w:val="004E5899"/>
    <w:rsid w:val="0056263C"/>
    <w:rsid w:val="005C46B9"/>
    <w:rsid w:val="0064757E"/>
    <w:rsid w:val="006531C4"/>
    <w:rsid w:val="006562C2"/>
    <w:rsid w:val="006600C3"/>
    <w:rsid w:val="006C34D2"/>
    <w:rsid w:val="006F48A6"/>
    <w:rsid w:val="0072638C"/>
    <w:rsid w:val="00737489"/>
    <w:rsid w:val="00752227"/>
    <w:rsid w:val="00797807"/>
    <w:rsid w:val="007B1BE6"/>
    <w:rsid w:val="007B33CA"/>
    <w:rsid w:val="007C24B1"/>
    <w:rsid w:val="008156CC"/>
    <w:rsid w:val="008633B8"/>
    <w:rsid w:val="008A532E"/>
    <w:rsid w:val="008C33AB"/>
    <w:rsid w:val="008D2A74"/>
    <w:rsid w:val="00900082"/>
    <w:rsid w:val="009353F8"/>
    <w:rsid w:val="0095078D"/>
    <w:rsid w:val="009A4631"/>
    <w:rsid w:val="009C1497"/>
    <w:rsid w:val="00A37BD9"/>
    <w:rsid w:val="00A37BFA"/>
    <w:rsid w:val="00A5494E"/>
    <w:rsid w:val="00A716A3"/>
    <w:rsid w:val="00A8413C"/>
    <w:rsid w:val="00A91599"/>
    <w:rsid w:val="00AF7560"/>
    <w:rsid w:val="00B06486"/>
    <w:rsid w:val="00B25840"/>
    <w:rsid w:val="00B62498"/>
    <w:rsid w:val="00B63486"/>
    <w:rsid w:val="00B77ACE"/>
    <w:rsid w:val="00C112E7"/>
    <w:rsid w:val="00C14C44"/>
    <w:rsid w:val="00C3776E"/>
    <w:rsid w:val="00C56C81"/>
    <w:rsid w:val="00D155E9"/>
    <w:rsid w:val="00D305D4"/>
    <w:rsid w:val="00D31791"/>
    <w:rsid w:val="00D86954"/>
    <w:rsid w:val="00D90E1A"/>
    <w:rsid w:val="00D956CF"/>
    <w:rsid w:val="00DA49A6"/>
    <w:rsid w:val="00E41A6C"/>
    <w:rsid w:val="00E816FD"/>
    <w:rsid w:val="00F22946"/>
    <w:rsid w:val="00F26BF6"/>
    <w:rsid w:val="00F32F69"/>
    <w:rsid w:val="00F671A0"/>
    <w:rsid w:val="00F74B44"/>
    <w:rsid w:val="00F86051"/>
    <w:rsid w:val="00FA4F39"/>
    <w:rsid w:val="00FB7C48"/>
    <w:rsid w:val="00FD7285"/>
    <w:rsid w:val="00FF1581"/>
    <w:rsid w:val="00FF3E85"/>
    <w:rsid w:val="00FF5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9EF7"/>
  <w15:docId w15:val="{28FEBF1B-042D-4C92-A426-A6B4146B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14C44"/>
    <w:pPr>
      <w:spacing w:after="0" w:line="240" w:lineRule="auto"/>
      <w:ind w:left="720"/>
    </w:pPr>
    <w:rPr>
      <w:rFonts w:eastAsia="Times New Roman"/>
    </w:rPr>
  </w:style>
  <w:style w:type="character" w:styleId="Hyperlink">
    <w:name w:val="Hyperlink"/>
    <w:basedOn w:val="DefaultParagraphFont"/>
    <w:uiPriority w:val="99"/>
    <w:semiHidden/>
    <w:unhideWhenUsed/>
    <w:rsid w:val="00143723"/>
    <w:rPr>
      <w:color w:val="0000FF"/>
      <w:u w:val="single"/>
    </w:rPr>
  </w:style>
  <w:style w:type="paragraph" w:styleId="NormalWeb">
    <w:name w:val="Normal (Web)"/>
    <w:basedOn w:val="Normal"/>
    <w:uiPriority w:val="99"/>
    <w:unhideWhenUsed/>
    <w:rsid w:val="001437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234956">
      <w:bodyDiv w:val="1"/>
      <w:marLeft w:val="0"/>
      <w:marRight w:val="0"/>
      <w:marTop w:val="0"/>
      <w:marBottom w:val="0"/>
      <w:divBdr>
        <w:top w:val="none" w:sz="0" w:space="0" w:color="auto"/>
        <w:left w:val="none" w:sz="0" w:space="0" w:color="auto"/>
        <w:bottom w:val="none" w:sz="0" w:space="0" w:color="auto"/>
        <w:right w:val="none" w:sz="0" w:space="0" w:color="auto"/>
      </w:divBdr>
    </w:div>
    <w:div w:id="575436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www.epa.gov/guidance__;!!PRtDf9A!9DXSkjROWzMdIKkCa7alj-ylZ9kM2Sf2WDF90P8KLv1TqIEnfC9JiAx057lkqhI6iOGbeA$" TargetMode="External"/><Relationship Id="rId5" Type="http://schemas.openxmlformats.org/officeDocument/2006/relationships/hyperlink" Target="https://nationalsbeap.org/sbeap/resources/subcommittees/technic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CDPHE</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Urso, Kaitlin</dc:creator>
  <cp:lastModifiedBy>STODDARD, MARK</cp:lastModifiedBy>
  <cp:revision>9</cp:revision>
  <dcterms:created xsi:type="dcterms:W3CDTF">2020-07-22T20:02:00Z</dcterms:created>
  <dcterms:modified xsi:type="dcterms:W3CDTF">2020-07-23T13:18:00Z</dcterms:modified>
</cp:coreProperties>
</file>